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31" w:type="dxa"/>
        <w:jc w:val="center"/>
        <w:tblLayout w:type="autofit"/>
        <w:tblCellMar>
          <w:top w:w="0" w:type="dxa"/>
          <w:left w:w="108" w:type="dxa"/>
          <w:bottom w:w="0" w:type="dxa"/>
          <w:right w:w="108" w:type="dxa"/>
        </w:tblCellMar>
      </w:tblPr>
      <w:tblGrid>
        <w:gridCol w:w="10978"/>
        <w:gridCol w:w="222"/>
      </w:tblGrid>
      <w:tr>
        <w:tblPrEx>
          <w:tblCellMar>
            <w:top w:w="0" w:type="dxa"/>
            <w:left w:w="108" w:type="dxa"/>
            <w:bottom w:w="0" w:type="dxa"/>
            <w:right w:w="108" w:type="dxa"/>
          </w:tblCellMar>
        </w:tblPrEx>
        <w:trPr>
          <w:jc w:val="center"/>
        </w:trPr>
        <w:tc>
          <w:tcPr>
            <w:tcW w:w="5139" w:type="dxa"/>
          </w:tcPr>
          <w:tbl>
            <w:tblPr>
              <w:tblStyle w:val="11"/>
              <w:tblW w:w="107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rPr>
                  </w:pPr>
                  <w:bookmarkStart w:id="4" w:name="_GoBack"/>
                  <w:bookmarkEnd w:id="4"/>
                  <w:r>
                    <w:rPr>
                      <w:sz w:val="26"/>
                      <w:szCs w:val="26"/>
                    </w:rPr>
                    <w:t>UBND THÀNH PHỐ HỒ CHÍ MINH</w:t>
                  </w:r>
                </w:p>
              </w:tc>
              <w:tc>
                <w:tcPr>
                  <w:tcW w:w="0" w:type="auto"/>
                </w:tcPr>
                <w:p>
                  <w:pPr>
                    <w:jc w:val="center"/>
                    <w:rPr>
                      <w:b/>
                      <w:sz w:val="26"/>
                      <w:szCs w:val="26"/>
                    </w:rPr>
                  </w:pPr>
                  <w:r>
                    <w:rPr>
                      <w:b/>
                      <w:sz w:val="26"/>
                      <w:szCs w:val="26"/>
                    </w:rPr>
                    <w:t>CỘNG HÒA XÃ HỘI  CHỦ NGHĨA VIỆT NAM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4820" w:type="dxa"/>
                </w:tcPr>
                <w:p>
                  <w:pPr>
                    <w:jc w:val="center"/>
                    <w:rPr>
                      <w:b/>
                      <w:sz w:val="26"/>
                      <w:szCs w:val="26"/>
                    </w:rPr>
                  </w:pPr>
                  <w:r>
                    <w:rPr>
                      <w:b/>
                      <w:sz w:val="26"/>
                      <w:szCs w:val="26"/>
                    </w:rPr>
                    <w:t>TRƯỜNG CAO ĐẲNG LÝ TỰ TRỌNG</w:t>
                  </w:r>
                </w:p>
              </w:tc>
              <w:tc>
                <w:tcPr>
                  <w:tcW w:w="0" w:type="auto"/>
                </w:tcPr>
                <w:p>
                  <w:pPr>
                    <w:jc w:val="center"/>
                    <w:rPr>
                      <w:b/>
                      <w:sz w:val="26"/>
                      <w:szCs w:val="26"/>
                    </w:rPr>
                  </w:pPr>
                  <w:r>
                    <w:rPr>
                      <w:sz w:val="26"/>
                      <w:szCs w:val="26"/>
                    </w:rPr>
                    <mc:AlternateContent>
                      <mc:Choice Requires="wps">
                        <w:drawing>
                          <wp:anchor distT="0" distB="0" distL="114300" distR="114300" simplePos="0" relativeHeight="251661312" behindDoc="0" locked="0" layoutInCell="1" allowOverlap="1">
                            <wp:simplePos x="0" y="0"/>
                            <wp:positionH relativeFrom="column">
                              <wp:posOffset>840740</wp:posOffset>
                            </wp:positionH>
                            <wp:positionV relativeFrom="paragraph">
                              <wp:posOffset>207010</wp:posOffset>
                            </wp:positionV>
                            <wp:extent cx="2028825" cy="0"/>
                            <wp:effectExtent l="0" t="0" r="9525" b="19050"/>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6.2pt;margin-top:16.3pt;height:0pt;width:159.75pt;z-index:251661312;mso-width-relative:page;mso-height-relative:page;" filled="f" stroked="t" coordsize="21600,21600" o:gfxdata="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t705tcAAAAJAQAADwAAAAAAAAAB&#10;ACAAAAAiAAAAZHJzL2Rvd25yZXYueG1sUEsBAhQAFAAAAAgAh07iQHIaLrvYAQAAwwMAAA4AAAAA&#10;AAAAAQAgAAAAJgEAAGRycy9lMm9Eb2MueG1sUEsFBgAAAAAGAAYAWQEAAHAFAAAAAA==&#10;">
                            <v:fill on="f" focussize="0,0"/>
                            <v:stroke color="#000000" joinstyle="round"/>
                            <v:imagedata o:title=""/>
                            <o:lock v:ext="edit" aspectratio="f"/>
                          </v:shape>
                        </w:pict>
                      </mc:Fallback>
                    </mc:AlternateContent>
                  </w:r>
                  <w:r>
                    <w:rPr>
                      <w:b/>
                      <w:sz w:val="26"/>
                      <w:szCs w:val="26"/>
                    </w:rPr>
                    <w:t>Độc lập - Tự do - Hạnh phúc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rPr>
                  </w:pPr>
                  <w:r>
                    <w:rPr>
                      <w:b/>
                      <w:sz w:val="26"/>
                      <w:szCs w:val="26"/>
                    </w:rPr>
                    <w:t>THÀNH PHỐ HỒ CHÍ MINH</w:t>
                  </w:r>
                </w:p>
              </w:tc>
              <w:tc>
                <w:tcPr>
                  <w:tcW w:w="0" w:type="auto"/>
                </w:tcPr>
                <w:p>
                  <w:pPr>
                    <w:jc w:val="center"/>
                    <w:rPr>
                      <w:b/>
                      <w:sz w:val="26"/>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rPr>
                      <w:b/>
                      <w:sz w:val="26"/>
                      <w:szCs w:val="26"/>
                    </w:rPr>
                  </w:pPr>
                  <w:r>
                    <w:rPr>
                      <w:sz w:val="26"/>
                      <w:szCs w:val="26"/>
                    </w:rPr>
                    <mc:AlternateContent>
                      <mc:Choice Requires="wps">
                        <w:drawing>
                          <wp:anchor distT="0" distB="0" distL="114300" distR="114300" simplePos="0" relativeHeight="251662336" behindDoc="0" locked="0" layoutInCell="1" allowOverlap="1">
                            <wp:simplePos x="0" y="0"/>
                            <wp:positionH relativeFrom="column">
                              <wp:posOffset>694690</wp:posOffset>
                            </wp:positionH>
                            <wp:positionV relativeFrom="paragraph">
                              <wp:posOffset>5715</wp:posOffset>
                            </wp:positionV>
                            <wp:extent cx="1459230" cy="0"/>
                            <wp:effectExtent l="0" t="0" r="26670" b="19050"/>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4.7pt;margin-top:0.45pt;height:0pt;width:114.9pt;z-index:251662336;mso-width-relative:page;mso-height-relative:page;" filled="f" stroked="t" coordsize="21600,21600" o:gfxdata="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C9+uzTAAAABQEAAA8AAAAAAAAAAQAg&#10;AAAAIgAAAGRycy9kb3ducmV2LnhtbFBLAQIUABQAAAAIAIdO4kCZesV42gEAAMEDAAAOAAAAAAAA&#10;AAEAIAAAACIBAABkcnMvZTJvRG9jLnhtbFBLBQYAAAAABgAGAFkBAABuBQAAAAA=&#10;">
                            <v:fill on="f" focussize="0,0"/>
                            <v:stroke color="#000000" joinstyle="round"/>
                            <v:imagedata o:title=""/>
                            <o:lock v:ext="edit" aspectratio="f"/>
                          </v:shape>
                        </w:pict>
                      </mc:Fallback>
                    </mc:AlternateContent>
                  </w:r>
                </w:p>
              </w:tc>
              <w:tc>
                <w:tcPr>
                  <w:tcW w:w="0" w:type="auto"/>
                </w:tcPr>
                <w:p>
                  <w:pPr>
                    <w:rPr>
                      <w:b/>
                      <w:sz w:val="26"/>
                      <w:szCs w:val="26"/>
                    </w:rPr>
                  </w:pPr>
                </w:p>
                <w:p>
                  <w:pPr>
                    <w:rPr>
                      <w:b/>
                      <w:sz w:val="26"/>
                      <w:szCs w:val="26"/>
                    </w:rPr>
                  </w:pPr>
                </w:p>
              </w:tc>
            </w:tr>
          </w:tbl>
          <w:p>
            <w:pPr>
              <w:spacing w:before="120"/>
              <w:jc w:val="center"/>
              <w:rPr>
                <w:sz w:val="26"/>
                <w:szCs w:val="26"/>
              </w:rPr>
            </w:pPr>
          </w:p>
        </w:tc>
        <w:tc>
          <w:tcPr>
            <w:tcW w:w="5292" w:type="dxa"/>
          </w:tcPr>
          <w:p>
            <w:pPr>
              <w:spacing w:before="120"/>
              <w:jc w:val="center"/>
              <w:rPr>
                <w:sz w:val="26"/>
                <w:szCs w:val="26"/>
              </w:rPr>
            </w:pPr>
          </w:p>
        </w:tc>
      </w:tr>
    </w:tbl>
    <w:p>
      <w:pPr>
        <w:spacing w:before="60" w:after="60"/>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ĐỀ THI KẾT THÚC HỌC PHẦN LÝ THUYẾT</w:t>
      </w:r>
    </w:p>
    <w:p>
      <w:pPr>
        <w:spacing w:before="60" w:after="60"/>
        <w:jc w:val="center"/>
        <w:rPr>
          <w:b/>
          <w:color w:val="000000" w:themeColor="text1"/>
          <w:sz w:val="26"/>
          <w:szCs w:val="26"/>
          <w:lang w:val="pl-PL"/>
          <w14:textFill>
            <w14:solidFill>
              <w14:schemeClr w14:val="tx1"/>
            </w14:solidFill>
          </w14:textFill>
        </w:rPr>
      </w:pPr>
      <w:r>
        <w:rPr>
          <w:b/>
          <w:color w:val="000000" w:themeColor="text1"/>
          <w:sz w:val="26"/>
          <w:szCs w:val="26"/>
          <w14:textFill>
            <w14:solidFill>
              <w14:schemeClr w14:val="tx1"/>
            </w14:solidFill>
          </w14:textFill>
        </w:rPr>
        <w:t xml:space="preserve"> </w:t>
      </w:r>
      <w:r>
        <w:rPr>
          <w:b/>
          <w:color w:val="000000" w:themeColor="text1"/>
          <w:sz w:val="26"/>
          <w:szCs w:val="26"/>
          <w:lang w:val="pl-PL"/>
          <w14:textFill>
            <w14:solidFill>
              <w14:schemeClr w14:val="tx1"/>
            </w14:solidFill>
          </w14:textFill>
        </w:rPr>
        <w:t xml:space="preserve">HỌC KỲ:  II  </w:t>
      </w: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NĂM HỌC:  2020– 2021</w:t>
      </w:r>
    </w:p>
    <w:p>
      <w:pPr>
        <w:tabs>
          <w:tab w:val="left" w:pos="1800"/>
        </w:tabs>
        <w:rPr>
          <w:i/>
          <w:color w:val="000000" w:themeColor="text1"/>
          <w:sz w:val="26"/>
          <w:szCs w:val="26"/>
          <w:lang w:val="pl-PL"/>
          <w14:textFill>
            <w14:solidFill>
              <w14:schemeClr w14:val="tx1"/>
            </w14:solidFill>
          </w14:textFill>
        </w:rPr>
      </w:pPr>
      <w:r>
        <w:rPr>
          <w:i/>
          <w:color w:val="000000" w:themeColor="text1"/>
          <w:sz w:val="26"/>
          <w:szCs w:val="26"/>
          <w:lang w:val="pl-PL"/>
          <w14:textFill>
            <w14:solidFill>
              <w14:schemeClr w14:val="tx1"/>
            </w14:solidFill>
          </w14:textFill>
        </w:rPr>
        <w:tab/>
      </w:r>
    </w:p>
    <w:p>
      <w:pPr>
        <w:tabs>
          <w:tab w:val="left" w:pos="1800"/>
        </w:tabs>
        <w:ind w:right="-284"/>
        <w:rPr>
          <w:color w:val="000000" w:themeColor="text1"/>
          <w:sz w:val="26"/>
          <w:szCs w:val="26"/>
          <w:lang w:val="pl-PL"/>
          <w14:textFill>
            <w14:solidFill>
              <w14:schemeClr w14:val="tx1"/>
            </w14:solidFill>
          </w14:textFill>
        </w:rPr>
      </w:pPr>
      <w:r>
        <w:rPr>
          <w:i/>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Bậc đào tạo</w:t>
      </w:r>
      <w:r>
        <w:rPr>
          <w:color w:val="000000" w:themeColor="text1"/>
          <w:sz w:val="26"/>
          <w:szCs w:val="26"/>
          <w:lang w:val="pl-PL"/>
          <w14:textFill>
            <w14:solidFill>
              <w14:schemeClr w14:val="tx1"/>
            </w14:solidFill>
          </w14:textFill>
        </w:rPr>
        <w:t>:</w:t>
      </w:r>
      <w:r>
        <w:rPr>
          <w:b/>
          <w:color w:val="000000" w:themeColor="text1"/>
          <w:sz w:val="26"/>
          <w:szCs w:val="26"/>
          <w:lang w:val="pl-PL"/>
          <w14:textFill>
            <w14:solidFill>
              <w14:schemeClr w14:val="tx1"/>
            </w14:solidFill>
          </w14:textFill>
        </w:rPr>
        <w:t>CAO ĐẲNG (C)</w:t>
      </w:r>
    </w:p>
    <w:p>
      <w:pPr>
        <w:tabs>
          <w:tab w:val="left" w:pos="1800"/>
        </w:tabs>
        <w:spacing w:before="12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Học phần: Giáo dục Chính trị</w:t>
      </w:r>
    </w:p>
    <w:p>
      <w:pPr>
        <w:tabs>
          <w:tab w:val="left" w:pos="1800"/>
          <w:tab w:val="left" w:pos="3600"/>
        </w:tabs>
        <w:spacing w:before="6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 xml:space="preserve">Lớp: 20C  </w:t>
      </w: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 xml:space="preserve">Ngày thi:  ____ / ____ / 2021 </w:t>
      </w:r>
      <w:r>
        <w:rPr>
          <w:b/>
          <w:color w:val="000000" w:themeColor="text1"/>
          <w:sz w:val="26"/>
          <w:szCs w:val="26"/>
          <w:lang w:val="pl-PL"/>
          <w14:textFill>
            <w14:solidFill>
              <w14:schemeClr w14:val="tx1"/>
            </w14:solidFill>
          </w14:textFill>
        </w:rPr>
        <w:tab/>
      </w:r>
    </w:p>
    <w:p>
      <w:pPr>
        <w:tabs>
          <w:tab w:val="left" w:pos="1800"/>
          <w:tab w:val="left" w:pos="3600"/>
        </w:tabs>
        <w:spacing w:before="60"/>
        <w:rPr>
          <w:i/>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Thời gian thi: Bài tiểu luận</w:t>
      </w:r>
    </w:p>
    <w:p>
      <w:pPr>
        <w:ind w:left="1440" w:firstLine="720"/>
        <w:rPr>
          <w:b/>
          <w:sz w:val="26"/>
          <w:szCs w:val="26"/>
          <w:lang w:val="vi-VN"/>
        </w:rPr>
      </w:pPr>
    </w:p>
    <w:p>
      <w:pPr>
        <w:ind w:left="1440" w:firstLine="720"/>
        <w:rPr>
          <w:sz w:val="26"/>
          <w:szCs w:val="26"/>
          <w:lang w:val="vi-VN"/>
        </w:rPr>
      </w:pPr>
      <w:r>
        <w:rPr>
          <w:b/>
          <w:sz w:val="26"/>
          <w:szCs w:val="26"/>
        </w:rPr>
        <mc:AlternateContent>
          <mc:Choice Requires="wps">
            <w:drawing>
              <wp:anchor distT="0" distB="0" distL="114300" distR="114300" simplePos="0" relativeHeight="25165926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1.75pt;margin-top:3.25pt;height:24.75pt;width:87pt;z-index:251659264;mso-width-relative:page;mso-height-relative:page;" fillcolor="#FFFFFF" filled="t" stroked="t" coordsize="21600,21600" arcsize="0.166666666666667" o:gfxdata="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Ki/h1gAAAAgBAAAPAAAAAAAAAAEAIAAAACIA&#10;AABkcnMvZG93bnJldi54bWxQSwECFAAUAAAACACHTuJA02BuKEQCAACpBAAADgAAAAAAAAABACAA&#10;AAAlAQAAZHJzL2Uyb0RvYy54bWxQSwUGAAAAAAYABgBZAQAA2wUAAAAA&#10;">
                <v:fill on="t" focussize="0,0"/>
                <v:stroke color="#0000FF" joinstyle="round"/>
                <v:imagedata o:title=""/>
                <o:lock v:ext="edit" aspectratio="f"/>
                <v:textbox>
                  <w:txbxContent>
                    <w:p>
                      <w:pPr>
                        <w:jc w:val="center"/>
                        <w:rPr>
                          <w:b/>
                          <w:sz w:val="28"/>
                        </w:rPr>
                      </w:pPr>
                      <w:r>
                        <w:rPr>
                          <w:b/>
                          <w:sz w:val="28"/>
                        </w:rPr>
                        <w:t xml:space="preserve">Đề số </w:t>
                      </w:r>
                    </w:p>
                  </w:txbxContent>
                </v:textbox>
              </v:roundrect>
            </w:pict>
          </mc:Fallback>
        </mc:AlternateContent>
      </w:r>
      <w:r>
        <w:rPr>
          <w:sz w:val="26"/>
          <w:szCs w:val="26"/>
          <w:lang w:val="vi-VN"/>
        </w:rPr>
        <w:t xml:space="preserve">      </w:t>
      </w:r>
    </w:p>
    <w:p>
      <w:pPr>
        <w:ind w:firstLine="720"/>
        <w:jc w:val="center"/>
        <w:rPr>
          <w:b/>
          <w:sz w:val="26"/>
          <w:szCs w:val="26"/>
          <w:lang w:val="vi-VN"/>
        </w:rPr>
      </w:pPr>
    </w:p>
    <w:p>
      <w:pPr>
        <w:pStyle w:val="2"/>
        <w:shd w:val="clear" w:color="auto" w:fill="FFFFFF"/>
        <w:spacing w:before="0"/>
        <w:jc w:val="both"/>
        <w:textAlignment w:val="baseline"/>
        <w:rPr>
          <w:rFonts w:ascii="Times New Roman" w:hAnsi="Times New Roman" w:eastAsia="Calibri" w:cs="Times New Roman"/>
          <w:iCs/>
          <w:color w:val="auto"/>
          <w:sz w:val="26"/>
          <w:szCs w:val="26"/>
          <w:lang w:val="nl-NL"/>
        </w:rPr>
      </w:pPr>
    </w:p>
    <w:p>
      <w:pPr>
        <w:pStyle w:val="2"/>
        <w:shd w:val="clear" w:color="auto" w:fill="FFFFFF"/>
        <w:spacing w:before="0" w:line="360" w:lineRule="auto"/>
        <w:jc w:val="both"/>
        <w:textAlignment w:val="baseline"/>
        <w:rPr>
          <w:rFonts w:ascii="Times New Roman" w:hAnsi="Times New Roman" w:eastAsia="Calibri" w:cs="Times New Roman"/>
          <w:b/>
          <w:iCs/>
          <w:color w:val="auto"/>
          <w:sz w:val="26"/>
          <w:szCs w:val="26"/>
          <w:lang w:val="nl-NL"/>
        </w:rPr>
      </w:pPr>
      <w:r>
        <w:rPr>
          <w:rFonts w:ascii="Times New Roman" w:hAnsi="Times New Roman" w:eastAsia="Calibri" w:cs="Times New Roman"/>
          <w:b/>
          <w:iCs/>
          <w:color w:val="auto"/>
          <w:sz w:val="26"/>
          <w:szCs w:val="26"/>
          <w:lang w:val="nl-NL"/>
        </w:rPr>
        <w:t>Câu: (3.0 điểm)</w:t>
      </w:r>
    </w:p>
    <w:p>
      <w:pPr>
        <w:pStyle w:val="2"/>
        <w:shd w:val="clear" w:color="auto" w:fill="FFFFFF"/>
        <w:spacing w:before="0" w:line="360" w:lineRule="auto"/>
        <w:ind w:firstLine="720"/>
        <w:jc w:val="both"/>
        <w:textAlignment w:val="baseline"/>
        <w:rPr>
          <w:rFonts w:ascii="Times New Roman" w:hAnsi="Times New Roman" w:eastAsia="Calibri" w:cs="Times New Roman"/>
          <w:b/>
          <w:iCs/>
          <w:color w:val="000000" w:themeColor="text1"/>
          <w:sz w:val="26"/>
          <w:szCs w:val="26"/>
          <w:lang w:val="nl-NL"/>
          <w14:textFill>
            <w14:solidFill>
              <w14:schemeClr w14:val="tx1"/>
            </w14:solidFill>
          </w14:textFill>
        </w:rPr>
      </w:pPr>
      <w:r>
        <w:rPr>
          <w:rFonts w:ascii="Times New Roman" w:hAnsi="Times New Roman" w:eastAsia="Calibri" w:cs="Times New Roman"/>
          <w:b/>
          <w:iCs/>
          <w:color w:val="auto"/>
          <w:sz w:val="26"/>
          <w:szCs w:val="26"/>
          <w:lang w:val="nl-NL"/>
        </w:rPr>
        <w:t xml:space="preserve">Anh (Chị) </w:t>
      </w:r>
      <w:r>
        <w:rPr>
          <w:rFonts w:ascii="Times New Roman" w:hAnsi="Times New Roman" w:cs="Times New Roman"/>
          <w:b/>
          <w:color w:val="000000" w:themeColor="text1"/>
          <w:sz w:val="26"/>
          <w:szCs w:val="26"/>
          <w14:textFill>
            <w14:solidFill>
              <w14:schemeClr w14:val="tx1"/>
            </w14:solidFill>
          </w14:textFill>
        </w:rPr>
        <w:t xml:space="preserve">hãy phân tích nội dung tư tưởng của Hồ Chí Minh về chăm lo bồi dưỡng thế hệ cách mạng cho đời sau. </w:t>
      </w:r>
      <w:r>
        <w:rPr>
          <w:rFonts w:ascii="Times New Roman" w:hAnsi="Times New Roman" w:cs="Times New Roman"/>
          <w:b/>
          <w:color w:val="000000" w:themeColor="text1"/>
          <w:sz w:val="26"/>
          <w:szCs w:val="26"/>
          <w:lang w:eastAsia="vi-VN"/>
          <w14:textFill>
            <w14:solidFill>
              <w14:schemeClr w14:val="tx1"/>
            </w14:solidFill>
          </w14:textFill>
        </w:rPr>
        <w:t>Vận dụng quan điểm này của Hồ Chí Minh vào việc</w:t>
      </w:r>
      <w:r>
        <w:rPr>
          <w:rFonts w:ascii="Times New Roman" w:hAnsi="Times New Roman" w:cs="Times New Roman"/>
          <w:b/>
          <w:color w:val="000000" w:themeColor="text1"/>
          <w:sz w:val="26"/>
          <w:szCs w:val="26"/>
          <w14:textFill>
            <w14:solidFill>
              <w14:schemeClr w14:val="tx1"/>
            </w14:solidFill>
          </w14:textFill>
        </w:rPr>
        <w:t xml:space="preserve"> giáo dục và rèn luyện cho sinh viên trong giai đoạn hiện nay?</w:t>
      </w:r>
    </w:p>
    <w:p>
      <w:pPr>
        <w:spacing w:line="360" w:lineRule="auto"/>
        <w:ind w:firstLine="720"/>
        <w:jc w:val="both"/>
        <w:textAlignment w:val="baseline"/>
        <w:rPr>
          <w:b/>
          <w:iCs/>
          <w:color w:val="000000"/>
          <w:sz w:val="26"/>
          <w:szCs w:val="26"/>
          <w:highlight w:val="white"/>
          <w:lang w:val="nl-NL"/>
        </w:rPr>
      </w:pPr>
    </w:p>
    <w:p>
      <w:pPr>
        <w:jc w:val="center"/>
        <w:rPr>
          <w:sz w:val="26"/>
          <w:szCs w:val="26"/>
          <w:lang w:val="vi-VN"/>
        </w:rPr>
      </w:pPr>
      <w:r>
        <w:rPr>
          <w:sz w:val="26"/>
          <w:szCs w:val="26"/>
          <w:lang w:val="vi-VN"/>
        </w:rPr>
        <w:t>_______Hết_______</w:t>
      </w:r>
    </w:p>
    <w:p>
      <w:pPr>
        <w:jc w:val="center"/>
        <w:rPr>
          <w:sz w:val="26"/>
          <w:szCs w:val="26"/>
          <w:lang w:val="vi-VN"/>
        </w:rPr>
      </w:pPr>
    </w:p>
    <w:p>
      <w:pPr>
        <w:jc w:val="center"/>
        <w:rPr>
          <w:sz w:val="26"/>
          <w:szCs w:val="26"/>
          <w:lang w:val="vi-VN"/>
        </w:rPr>
      </w:pPr>
      <w:r>
        <w:rPr>
          <w:sz w:val="26"/>
          <w:szCs w:val="26"/>
          <w:lang w:val="vi-VN"/>
        </w:rPr>
        <w:t>GHI CHÚ: CÁN BỘ COI THI KHÔNG ĐƯỢC GIẢI THÍCH GÌ THÊM.</w:t>
      </w:r>
    </w:p>
    <w:p>
      <w:pPr>
        <w:rPr>
          <w:b/>
          <w:sz w:val="26"/>
          <w:szCs w:val="26"/>
          <w:lang w:val="vi-VN"/>
        </w:rPr>
      </w:pPr>
      <w:r>
        <w:rPr>
          <w:b/>
          <w:sz w:val="26"/>
          <w:szCs w:val="26"/>
          <w:lang w:val="vi-VN"/>
        </w:rPr>
        <w:t>TRƯỞNG KHOA           TRƯỞNG BỘ MÔN</w:t>
      </w:r>
      <w:r>
        <w:rPr>
          <w:b/>
          <w:sz w:val="26"/>
          <w:szCs w:val="26"/>
          <w:lang w:val="vi-VN"/>
        </w:rPr>
        <w:tab/>
      </w:r>
      <w:r>
        <w:rPr>
          <w:b/>
          <w:sz w:val="26"/>
          <w:szCs w:val="26"/>
          <w:lang w:val="vi-VN"/>
        </w:rPr>
        <w:tab/>
      </w:r>
      <w:r>
        <w:rPr>
          <w:b/>
          <w:sz w:val="26"/>
          <w:szCs w:val="26"/>
          <w:lang w:val="vi-VN"/>
        </w:rPr>
        <w:t xml:space="preserve">       </w:t>
      </w:r>
      <w:r>
        <w:rPr>
          <w:b/>
          <w:sz w:val="26"/>
          <w:szCs w:val="26"/>
        </w:rPr>
        <w:t xml:space="preserve">      </w:t>
      </w:r>
      <w:r>
        <w:rPr>
          <w:b/>
          <w:sz w:val="26"/>
          <w:szCs w:val="26"/>
          <w:lang w:val="vi-VN"/>
        </w:rPr>
        <w:t xml:space="preserve"> GIẢNG VIÊN RA ĐỀ</w:t>
      </w:r>
    </w:p>
    <w:p>
      <w:pPr>
        <w:rPr>
          <w:b/>
          <w:sz w:val="26"/>
          <w:szCs w:val="26"/>
          <w:lang w:val="vi-VN"/>
        </w:rPr>
      </w:pPr>
      <w:r>
        <w:rPr>
          <w:i/>
          <w:sz w:val="26"/>
          <w:szCs w:val="26"/>
          <w:lang w:val="vi-VN"/>
        </w:rPr>
        <w:t>(Ký tên và ghi rõ họ tên)</w:t>
      </w:r>
      <w:r>
        <w:rPr>
          <w:i/>
          <w:sz w:val="26"/>
          <w:szCs w:val="26"/>
        </w:rPr>
        <w:t xml:space="preserve">    </w:t>
      </w:r>
      <w:r>
        <w:rPr>
          <w:i/>
          <w:sz w:val="26"/>
          <w:szCs w:val="26"/>
          <w:lang w:val="vi-VN"/>
        </w:rPr>
        <w:t>(Ký tên và ghi rõ họ tên)</w:t>
      </w:r>
      <w:r>
        <w:rPr>
          <w:i/>
          <w:sz w:val="26"/>
          <w:szCs w:val="26"/>
          <w:lang w:val="vi-VN"/>
        </w:rPr>
        <w:tab/>
      </w:r>
      <w:r>
        <w:rPr>
          <w:i/>
          <w:sz w:val="26"/>
          <w:szCs w:val="26"/>
          <w:lang w:val="vi-VN"/>
        </w:rPr>
        <w:t xml:space="preserve">         </w:t>
      </w:r>
      <w:r>
        <w:rPr>
          <w:i/>
          <w:sz w:val="26"/>
          <w:szCs w:val="26"/>
        </w:rPr>
        <w:t xml:space="preserve">    </w:t>
      </w:r>
      <w:r>
        <w:rPr>
          <w:i/>
          <w:sz w:val="26"/>
          <w:szCs w:val="26"/>
          <w:lang w:val="vi-VN"/>
        </w:rPr>
        <w:t>(Ký tên và ghi rõ họ tên)</w:t>
      </w:r>
    </w:p>
    <w:p>
      <w:pPr>
        <w:ind w:firstLine="720"/>
        <w:rPr>
          <w:b/>
          <w:sz w:val="26"/>
          <w:szCs w:val="26"/>
          <w:lang w:val="vi-VN"/>
        </w:rPr>
      </w:pPr>
    </w:p>
    <w:p>
      <w:pPr>
        <w:ind w:firstLine="720"/>
        <w:rPr>
          <w:b/>
          <w:sz w:val="26"/>
          <w:szCs w:val="26"/>
          <w:lang w:val="vi-VN"/>
        </w:rPr>
      </w:pPr>
    </w:p>
    <w:p>
      <w:pPr>
        <w:ind w:firstLine="720"/>
        <w:rPr>
          <w:b/>
          <w:sz w:val="26"/>
          <w:szCs w:val="26"/>
          <w:lang w:val="vi-VN"/>
        </w:rPr>
      </w:pP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p>
    <w:p>
      <w:pPr>
        <w:ind w:left="2160" w:firstLine="720"/>
        <w:jc w:val="both"/>
        <w:rPr>
          <w:sz w:val="26"/>
          <w:szCs w:val="26"/>
        </w:rPr>
      </w:pPr>
      <w:r>
        <w:rPr>
          <w:sz w:val="26"/>
          <w:szCs w:val="26"/>
        </w:rPr>
        <w:t xml:space="preserve"> Phan Thị Thùy Trang                        Cao Thị Hồng Thắm</w:t>
      </w: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tbl>
      <w:tblPr>
        <w:tblStyle w:val="11"/>
        <w:tblW w:w="10762" w:type="dxa"/>
        <w:tblInd w:w="-74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lang w:val="vi-VN"/>
              </w:rPr>
            </w:pPr>
            <w:r>
              <w:rPr>
                <w:sz w:val="26"/>
                <w:szCs w:val="26"/>
                <w:lang w:val="vi-VN"/>
              </w:rPr>
              <w:t>UBND THÀNH PHỐ HỒ CHÍ MINH</w:t>
            </w:r>
          </w:p>
        </w:tc>
        <w:tc>
          <w:tcPr>
            <w:tcW w:w="0" w:type="auto"/>
          </w:tcPr>
          <w:p>
            <w:pPr>
              <w:jc w:val="center"/>
              <w:rPr>
                <w:b/>
                <w:sz w:val="26"/>
                <w:szCs w:val="26"/>
                <w:lang w:val="vi-VN"/>
              </w:rPr>
            </w:pPr>
            <w:r>
              <w:rPr>
                <w:b/>
                <w:sz w:val="26"/>
                <w:szCs w:val="26"/>
                <w:lang w:val="vi-VN"/>
              </w:rPr>
              <w:t>CỘNG HÒA XÃ HỘI  CHỦ NGHĨA VIỆT NAM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4820" w:type="dxa"/>
          </w:tcPr>
          <w:p>
            <w:pPr>
              <w:jc w:val="center"/>
              <w:rPr>
                <w:b/>
                <w:sz w:val="26"/>
                <w:szCs w:val="26"/>
                <w:lang w:val="vi-VN"/>
              </w:rPr>
            </w:pPr>
            <w:r>
              <w:rPr>
                <w:b/>
                <w:sz w:val="26"/>
                <w:szCs w:val="26"/>
                <w:lang w:val="vi-VN"/>
              </w:rPr>
              <w:t>TRƯỜNG CAO ĐẲNG LÝ TỰ TRỌNG</w:t>
            </w:r>
          </w:p>
        </w:tc>
        <w:tc>
          <w:tcPr>
            <w:tcW w:w="0" w:type="auto"/>
          </w:tcPr>
          <w:p>
            <w:pPr>
              <w:jc w:val="center"/>
              <w:rPr>
                <w:b/>
                <w:sz w:val="26"/>
                <w:szCs w:val="26"/>
                <w:lang w:val="vi-VN"/>
              </w:rPr>
            </w:pPr>
            <w:r>
              <w:rPr>
                <w:sz w:val="26"/>
                <w:szCs w:val="26"/>
              </w:rPr>
              <mc:AlternateContent>
                <mc:Choice Requires="wps">
                  <w:drawing>
                    <wp:anchor distT="0" distB="0" distL="114300" distR="114300" simplePos="0" relativeHeight="251663360" behindDoc="0" locked="0" layoutInCell="1" allowOverlap="1">
                      <wp:simplePos x="0" y="0"/>
                      <wp:positionH relativeFrom="column">
                        <wp:posOffset>840740</wp:posOffset>
                      </wp:positionH>
                      <wp:positionV relativeFrom="paragraph">
                        <wp:posOffset>207010</wp:posOffset>
                      </wp:positionV>
                      <wp:extent cx="2028825" cy="0"/>
                      <wp:effectExtent l="0" t="0" r="9525" b="19050"/>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6.2pt;margin-top:16.3pt;height:0pt;width:159.75pt;z-index:251663360;mso-width-relative:page;mso-height-relative:page;" filled="f" stroked="t" coordsize="21600,21600" o:gfxdata="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t705tcAAAAJAQAADwAAAAAAAAAB&#10;ACAAAAAiAAAAZHJzL2Rvd25yZXYueG1sUEsBAhQAFAAAAAgAh07iQN+c5L7YAQAAwwMAAA4AAAAA&#10;AAAAAQAgAAAAJgEAAGRycy9lMm9Eb2MueG1sUEsFBgAAAAAGAAYAWQEAAHAFAAAAAA==&#10;">
                      <v:fill on="f" focussize="0,0"/>
                      <v:stroke color="#000000" joinstyle="round"/>
                      <v:imagedata o:title=""/>
                      <o:lock v:ext="edit" aspectratio="f"/>
                    </v:shape>
                  </w:pict>
                </mc:Fallback>
              </mc:AlternateContent>
            </w:r>
            <w:r>
              <w:rPr>
                <w:b/>
                <w:sz w:val="26"/>
                <w:szCs w:val="26"/>
                <w:lang w:val="vi-VN"/>
              </w:rPr>
              <w:t>Độc lập - Tự do - Hạnh phúc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lang w:val="vi-VN"/>
              </w:rPr>
            </w:pPr>
            <w:r>
              <w:rPr>
                <w:b/>
                <w:sz w:val="26"/>
                <w:szCs w:val="26"/>
                <w:lang w:val="vi-VN"/>
              </w:rPr>
              <w:t>THÀNH PHỐ HỒ CHÍ MINH</w:t>
            </w:r>
          </w:p>
        </w:tc>
        <w:tc>
          <w:tcPr>
            <w:tcW w:w="0" w:type="auto"/>
          </w:tcPr>
          <w:p>
            <w:pPr>
              <w:jc w:val="center"/>
              <w:rPr>
                <w:b/>
                <w:sz w:val="26"/>
                <w:szCs w:val="26"/>
                <w:lang w:val="vi-V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820" w:type="dxa"/>
          </w:tcPr>
          <w:p>
            <w:pPr>
              <w:jc w:val="center"/>
              <w:rPr>
                <w:b/>
                <w:sz w:val="26"/>
                <w:szCs w:val="26"/>
                <w:lang w:val="vi-VN"/>
              </w:rPr>
            </w:pPr>
            <w:r>
              <w:rPr>
                <w:sz w:val="26"/>
                <w:szCs w:val="26"/>
              </w:rPr>
              <mc:AlternateContent>
                <mc:Choice Requires="wps">
                  <w:drawing>
                    <wp:anchor distT="0" distB="0" distL="114300" distR="114300" simplePos="0" relativeHeight="251664384" behindDoc="0" locked="0" layoutInCell="1" allowOverlap="1">
                      <wp:simplePos x="0" y="0"/>
                      <wp:positionH relativeFrom="column">
                        <wp:posOffset>694690</wp:posOffset>
                      </wp:positionH>
                      <wp:positionV relativeFrom="paragraph">
                        <wp:posOffset>5715</wp:posOffset>
                      </wp:positionV>
                      <wp:extent cx="1459230" cy="0"/>
                      <wp:effectExtent l="0" t="0" r="26670" b="19050"/>
                      <wp:wrapNone/>
                      <wp:docPr id="13" name="Straight Arrow Connector 13"/>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4.7pt;margin-top:0.45pt;height:0pt;width:114.9pt;z-index:251664384;mso-width-relative:page;mso-height-relative:page;" filled="f" stroked="t" coordsize="21600,21600" o:gfxdata="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wvfrs0wAAAAUBAAAPAAAAAAAAAAEA&#10;IAAAACIAAABkcnMvZG93bnJldi54bWxQSwECFAAUAAAACACHTuJA/8a6WdsBAADDAwAADgAAAAAA&#10;AAABACAAAAAiAQAAZHJzL2Uyb0RvYy54bWxQSwUGAAAAAAYABgBZAQAAbwUAAAAA&#10;">
                      <v:fill on="f" focussize="0,0"/>
                      <v:stroke color="#000000" joinstyle="round"/>
                      <v:imagedata o:title=""/>
                      <o:lock v:ext="edit" aspectratio="f"/>
                    </v:shape>
                  </w:pict>
                </mc:Fallback>
              </mc:AlternateContent>
            </w:r>
          </w:p>
        </w:tc>
        <w:tc>
          <w:tcPr>
            <w:tcW w:w="0" w:type="auto"/>
          </w:tcPr>
          <w:p>
            <w:pPr>
              <w:jc w:val="center"/>
              <w:rPr>
                <w:b/>
                <w:sz w:val="26"/>
                <w:szCs w:val="26"/>
                <w:lang w:val="vi-VN"/>
              </w:rPr>
            </w:pPr>
          </w:p>
        </w:tc>
      </w:tr>
    </w:tbl>
    <w:p>
      <w:pPr>
        <w:rPr>
          <w:sz w:val="26"/>
          <w:szCs w:val="26"/>
          <w:lang w:val="vi-VN"/>
        </w:rPr>
      </w:pPr>
    </w:p>
    <w:p>
      <w:pPr>
        <w:spacing w:before="60" w:after="60"/>
        <w:jc w:val="center"/>
        <w:rPr>
          <w:b/>
          <w:color w:val="000000" w:themeColor="text1"/>
          <w:sz w:val="26"/>
          <w:szCs w:val="26"/>
          <w:lang w:val="vi-VN"/>
          <w14:textFill>
            <w14:solidFill>
              <w14:schemeClr w14:val="tx1"/>
            </w14:solidFill>
          </w14:textFill>
        </w:rPr>
      </w:pPr>
      <w:r>
        <w:rPr>
          <w:b/>
          <w:color w:val="000000" w:themeColor="text1"/>
          <w:sz w:val="26"/>
          <w:szCs w:val="26"/>
          <w:lang w:val="vi-VN"/>
          <w14:textFill>
            <w14:solidFill>
              <w14:schemeClr w14:val="tx1"/>
            </w14:solidFill>
          </w14:textFill>
        </w:rPr>
        <w:t>ĐÁP ÁN ĐỀ THI KẾT THÚC HỌC PHẦN LÝ THUYẾT</w:t>
      </w:r>
    </w:p>
    <w:p>
      <w:pPr>
        <w:spacing w:before="60" w:after="60"/>
        <w:jc w:val="center"/>
        <w:rPr>
          <w:b/>
          <w:color w:val="000000" w:themeColor="text1"/>
          <w:sz w:val="26"/>
          <w:szCs w:val="26"/>
          <w:lang w:val="pl-PL"/>
          <w14:textFill>
            <w14:solidFill>
              <w14:schemeClr w14:val="tx1"/>
            </w14:solidFill>
          </w14:textFill>
        </w:rPr>
      </w:pPr>
      <w:r>
        <w:rPr>
          <w:b/>
          <w:color w:val="000000" w:themeColor="text1"/>
          <w:sz w:val="26"/>
          <w:szCs w:val="26"/>
          <w:lang w:val="vi-VN"/>
          <w14:textFill>
            <w14:solidFill>
              <w14:schemeClr w14:val="tx1"/>
            </w14:solidFill>
          </w14:textFill>
        </w:rPr>
        <w:t xml:space="preserve"> </w:t>
      </w:r>
      <w:r>
        <w:rPr>
          <w:b/>
          <w:color w:val="000000" w:themeColor="text1"/>
          <w:sz w:val="26"/>
          <w:szCs w:val="26"/>
          <w:lang w:val="pl-PL"/>
          <w14:textFill>
            <w14:solidFill>
              <w14:schemeClr w14:val="tx1"/>
            </w14:solidFill>
          </w14:textFill>
        </w:rPr>
        <w:t xml:space="preserve">HỌC KỲ:  II   </w:t>
      </w: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NĂM HỌC:  2020 – 2021</w:t>
      </w:r>
    </w:p>
    <w:p>
      <w:pPr>
        <w:tabs>
          <w:tab w:val="left" w:pos="1800"/>
        </w:tabs>
        <w:rPr>
          <w:i/>
          <w:color w:val="000000" w:themeColor="text1"/>
          <w:sz w:val="26"/>
          <w:szCs w:val="26"/>
          <w:lang w:val="pl-PL"/>
          <w14:textFill>
            <w14:solidFill>
              <w14:schemeClr w14:val="tx1"/>
            </w14:solidFill>
          </w14:textFill>
        </w:rPr>
      </w:pPr>
      <w:r>
        <w:rPr>
          <w:i/>
          <w:color w:val="000000" w:themeColor="text1"/>
          <w:sz w:val="26"/>
          <w:szCs w:val="26"/>
          <w:lang w:val="pl-PL"/>
          <w14:textFill>
            <w14:solidFill>
              <w14:schemeClr w14:val="tx1"/>
            </w14:solidFill>
          </w14:textFill>
        </w:rPr>
        <w:tab/>
      </w:r>
    </w:p>
    <w:p>
      <w:pPr>
        <w:tabs>
          <w:tab w:val="left" w:pos="1800"/>
        </w:tabs>
        <w:ind w:right="-284"/>
        <w:rPr>
          <w:color w:val="000000" w:themeColor="text1"/>
          <w:sz w:val="26"/>
          <w:szCs w:val="26"/>
          <w:lang w:val="pl-PL"/>
          <w14:textFill>
            <w14:solidFill>
              <w14:schemeClr w14:val="tx1"/>
            </w14:solidFill>
          </w14:textFill>
        </w:rPr>
      </w:pPr>
      <w:r>
        <w:rPr>
          <w:i/>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Bậc đào tạo</w:t>
      </w:r>
      <w:r>
        <w:rPr>
          <w:color w:val="000000" w:themeColor="text1"/>
          <w:sz w:val="26"/>
          <w:szCs w:val="26"/>
          <w:lang w:val="pl-PL"/>
          <w14:textFill>
            <w14:solidFill>
              <w14:schemeClr w14:val="tx1"/>
            </w14:solidFill>
          </w14:textFill>
        </w:rPr>
        <w:t>:</w:t>
      </w:r>
      <w:r>
        <w:rPr>
          <w:b/>
          <w:color w:val="000000" w:themeColor="text1"/>
          <w:sz w:val="26"/>
          <w:szCs w:val="26"/>
          <w:lang w:val="pl-PL"/>
          <w14:textFill>
            <w14:solidFill>
              <w14:schemeClr w14:val="tx1"/>
            </w14:solidFill>
          </w14:textFill>
        </w:rPr>
        <w:t xml:space="preserve"> CAO ĐẲNG (C)</w:t>
      </w:r>
    </w:p>
    <w:p>
      <w:pPr>
        <w:tabs>
          <w:tab w:val="left" w:pos="1800"/>
        </w:tabs>
        <w:spacing w:before="12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Học phần: Giáo dục Chính trị</w:t>
      </w:r>
    </w:p>
    <w:p>
      <w:pPr>
        <w:tabs>
          <w:tab w:val="left" w:pos="1800"/>
          <w:tab w:val="left" w:pos="3600"/>
        </w:tabs>
        <w:spacing w:before="60"/>
        <w:rPr>
          <w:b/>
          <w:color w:val="000000" w:themeColor="text1"/>
          <w:sz w:val="26"/>
          <w:szCs w:val="26"/>
          <w:lang w:val="pl-PL"/>
          <w14:textFill>
            <w14:solidFill>
              <w14:schemeClr w14:val="tx1"/>
            </w14:solidFill>
          </w14:textFill>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 xml:space="preserve">Lớp: 20C                  Ngày thi:  ____ / ____ / 2021 </w:t>
      </w:r>
      <w:r>
        <w:rPr>
          <w:b/>
          <w:color w:val="000000" w:themeColor="text1"/>
          <w:sz w:val="26"/>
          <w:szCs w:val="26"/>
          <w:lang w:val="pl-PL"/>
          <w14:textFill>
            <w14:solidFill>
              <w14:schemeClr w14:val="tx1"/>
            </w14:solidFill>
          </w14:textFill>
        </w:rPr>
        <w:tab/>
      </w:r>
    </w:p>
    <w:p>
      <w:pPr>
        <w:tabs>
          <w:tab w:val="left" w:pos="1800"/>
          <w:tab w:val="left" w:pos="3600"/>
        </w:tabs>
        <w:spacing w:before="60"/>
        <w:rPr>
          <w:b/>
          <w:sz w:val="26"/>
          <w:szCs w:val="26"/>
          <w:lang w:val="vi-VN"/>
        </w:rPr>
      </w:pPr>
      <w:r>
        <w:rPr>
          <w:b/>
          <w:color w:val="000000" w:themeColor="text1"/>
          <w:sz w:val="26"/>
          <w:szCs w:val="26"/>
          <w:lang w:val="pl-PL"/>
          <w14:textFill>
            <w14:solidFill>
              <w14:schemeClr w14:val="tx1"/>
            </w14:solidFill>
          </w14:textFill>
        </w:rPr>
        <w:tab/>
      </w:r>
      <w:r>
        <w:rPr>
          <w:b/>
          <w:color w:val="000000" w:themeColor="text1"/>
          <w:sz w:val="26"/>
          <w:szCs w:val="26"/>
          <w:lang w:val="pl-PL"/>
          <w14:textFill>
            <w14:solidFill>
              <w14:schemeClr w14:val="tx1"/>
            </w14:solidFill>
          </w14:textFill>
        </w:rPr>
        <w:t>Thời gian thi: Bài tiểu luận</w:t>
      </w:r>
    </w:p>
    <w:p>
      <w:pPr>
        <w:ind w:left="1440" w:firstLine="720"/>
        <w:rPr>
          <w:sz w:val="26"/>
          <w:szCs w:val="26"/>
          <w:lang w:val="vi-VN"/>
        </w:rPr>
      </w:pPr>
      <w:r>
        <w:rPr>
          <w:b/>
          <w:sz w:val="26"/>
          <w:szCs w:val="26"/>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1.75pt;margin-top:3.25pt;height:24.75pt;width:87pt;z-index:251660288;mso-width-relative:page;mso-height-relative:page;" fillcolor="#FFFFFF" filled="t" stroked="t" coordsize="21600,21600" arcsize="0.166666666666667" o:gfxdata="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kqL+HWAAAACAEAAA8AAAAAAAAAAQAgAAAAIgAA&#10;AGRycy9kb3ducmV2LnhtbFBLAQIUABQAAAAIAIdO4kATIRaQQwIAAKkEAAAOAAAAAAAAAAEAIAAA&#10;ACUBAABkcnMvZTJvRG9jLnhtbFBLBQYAAAAABgAGAFkBAADaBQAAAAA=&#10;">
                <v:fill on="t" focussize="0,0"/>
                <v:stroke color="#0000FF" joinstyle="round"/>
                <v:imagedata o:title=""/>
                <o:lock v:ext="edit" aspectratio="f"/>
                <v:textbox>
                  <w:txbxContent>
                    <w:p>
                      <w:pPr>
                        <w:jc w:val="center"/>
                        <w:rPr>
                          <w:b/>
                          <w:sz w:val="28"/>
                        </w:rPr>
                      </w:pPr>
                      <w:r>
                        <w:rPr>
                          <w:b/>
                          <w:sz w:val="28"/>
                        </w:rPr>
                        <w:t xml:space="preserve">Đề số </w:t>
                      </w:r>
                    </w:p>
                  </w:txbxContent>
                </v:textbox>
              </v:roundrect>
            </w:pict>
          </mc:Fallback>
        </mc:AlternateContent>
      </w:r>
      <w:r>
        <w:rPr>
          <w:sz w:val="26"/>
          <w:szCs w:val="26"/>
          <w:lang w:val="vi-VN"/>
        </w:rPr>
        <w:t xml:space="preserve">      </w:t>
      </w:r>
    </w:p>
    <w:p>
      <w:pPr>
        <w:ind w:firstLine="720"/>
        <w:jc w:val="center"/>
        <w:rPr>
          <w:b/>
          <w:sz w:val="26"/>
          <w:szCs w:val="26"/>
          <w:lang w:val="vi-VN"/>
        </w:rPr>
      </w:pPr>
    </w:p>
    <w:tbl>
      <w:tblPr>
        <w:tblStyle w:val="6"/>
        <w:tblpPr w:leftFromText="180" w:rightFromText="180" w:vertAnchor="text" w:horzAnchor="margin" w:tblpY="3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517"/>
        <w:gridCol w:w="7123"/>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928" w:type="dxa"/>
            <w:vAlign w:val="center"/>
          </w:tcPr>
          <w:p>
            <w:pPr>
              <w:widowControl w:val="0"/>
              <w:jc w:val="center"/>
              <w:rPr>
                <w:b/>
                <w:sz w:val="26"/>
                <w:szCs w:val="26"/>
              </w:rPr>
            </w:pPr>
            <w:r>
              <w:rPr>
                <w:b/>
                <w:sz w:val="26"/>
                <w:szCs w:val="26"/>
              </w:rPr>
              <w:t>Câu</w:t>
            </w:r>
          </w:p>
        </w:tc>
        <w:tc>
          <w:tcPr>
            <w:tcW w:w="517" w:type="dxa"/>
            <w:vAlign w:val="center"/>
          </w:tcPr>
          <w:p>
            <w:pPr>
              <w:widowControl w:val="0"/>
              <w:jc w:val="center"/>
              <w:rPr>
                <w:b/>
                <w:sz w:val="26"/>
                <w:szCs w:val="26"/>
              </w:rPr>
            </w:pPr>
            <w:r>
              <w:rPr>
                <w:b/>
                <w:sz w:val="26"/>
                <w:szCs w:val="26"/>
              </w:rPr>
              <w:t>Ý</w:t>
            </w:r>
          </w:p>
        </w:tc>
        <w:tc>
          <w:tcPr>
            <w:tcW w:w="7123" w:type="dxa"/>
            <w:vAlign w:val="center"/>
          </w:tcPr>
          <w:p>
            <w:pPr>
              <w:widowControl w:val="0"/>
              <w:jc w:val="center"/>
              <w:rPr>
                <w:b/>
                <w:sz w:val="26"/>
                <w:szCs w:val="26"/>
              </w:rPr>
            </w:pPr>
            <w:r>
              <w:rPr>
                <w:b/>
                <w:sz w:val="26"/>
                <w:szCs w:val="26"/>
              </w:rPr>
              <w:t>Đáp án</w:t>
            </w:r>
          </w:p>
        </w:tc>
        <w:tc>
          <w:tcPr>
            <w:tcW w:w="1002" w:type="dxa"/>
            <w:vAlign w:val="center"/>
          </w:tcPr>
          <w:p>
            <w:pPr>
              <w:widowControl w:val="0"/>
              <w:jc w:val="center"/>
              <w:rPr>
                <w:b/>
                <w:sz w:val="26"/>
                <w:szCs w:val="26"/>
              </w:rPr>
            </w:pPr>
            <w:r>
              <w:rPr>
                <w:b/>
                <w:sz w:val="26"/>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928" w:type="dxa"/>
          </w:tcPr>
          <w:p>
            <w:pPr>
              <w:widowControl w:val="0"/>
              <w:spacing w:before="360"/>
              <w:jc w:val="center"/>
              <w:rPr>
                <w:b/>
                <w:sz w:val="26"/>
                <w:szCs w:val="26"/>
              </w:rPr>
            </w:pPr>
            <w:r>
              <w:rPr>
                <w:b/>
                <w:sz w:val="26"/>
                <w:szCs w:val="26"/>
              </w:rPr>
              <w:t xml:space="preserve"> 1</w:t>
            </w:r>
          </w:p>
        </w:tc>
        <w:tc>
          <w:tcPr>
            <w:tcW w:w="517" w:type="dxa"/>
          </w:tcPr>
          <w:p>
            <w:pPr>
              <w:widowControl w:val="0"/>
              <w:spacing w:before="360"/>
              <w:jc w:val="both"/>
              <w:rPr>
                <w:b/>
                <w:bCs/>
                <w:sz w:val="26"/>
                <w:szCs w:val="26"/>
              </w:rPr>
            </w:pPr>
          </w:p>
        </w:tc>
        <w:tc>
          <w:tcPr>
            <w:tcW w:w="7123" w:type="dxa"/>
          </w:tcPr>
          <w:p>
            <w:pPr>
              <w:jc w:val="both"/>
              <w:rPr>
                <w:b/>
                <w:sz w:val="26"/>
                <w:szCs w:val="26"/>
              </w:rPr>
            </w:pPr>
            <w:r>
              <w:rPr>
                <w:b/>
                <w:sz w:val="26"/>
                <w:szCs w:val="26"/>
              </w:rPr>
              <w:t xml:space="preserve">Anh (Chị) hãy phân tích nội dung tư tưởng của Hồ Chí Minh về chăm lo bồi dưỡng thế hệ cách mạng cho đời sau. </w:t>
            </w:r>
            <w:r>
              <w:rPr>
                <w:b/>
                <w:sz w:val="26"/>
                <w:szCs w:val="26"/>
                <w:lang w:eastAsia="vi-VN"/>
              </w:rPr>
              <w:t>Vận dụng quan điểm này của Hồ Chí Minh vào việc</w:t>
            </w:r>
            <w:r>
              <w:rPr>
                <w:b/>
                <w:sz w:val="26"/>
                <w:szCs w:val="26"/>
              </w:rPr>
              <w:t xml:space="preserve"> giáo dục và rèn luyện cho sinh viên trong giai đoạn hiện nay?</w:t>
            </w:r>
          </w:p>
        </w:tc>
        <w:tc>
          <w:tcPr>
            <w:tcW w:w="1002" w:type="dxa"/>
          </w:tcPr>
          <w:p>
            <w:pPr>
              <w:widowControl w:val="0"/>
              <w:spacing w:before="360"/>
              <w:jc w:val="center"/>
              <w:rPr>
                <w:b/>
                <w:sz w:val="26"/>
                <w:szCs w:val="26"/>
                <w:lang w:val="nl-NL"/>
              </w:rPr>
            </w:pPr>
            <w:r>
              <w:rPr>
                <w:b/>
                <w:sz w:val="26"/>
                <w:szCs w:val="26"/>
                <w:lang w:val="nl-N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28" w:type="dxa"/>
            <w:vMerge w:val="restart"/>
          </w:tcPr>
          <w:p>
            <w:pPr>
              <w:widowControl w:val="0"/>
              <w:spacing w:before="360"/>
              <w:jc w:val="both"/>
              <w:rPr>
                <w:sz w:val="26"/>
                <w:szCs w:val="26"/>
                <w:lang w:val="nl-NL"/>
              </w:rPr>
            </w:pPr>
          </w:p>
          <w:p>
            <w:pPr>
              <w:widowControl w:val="0"/>
              <w:spacing w:before="360"/>
              <w:jc w:val="both"/>
              <w:rPr>
                <w:sz w:val="26"/>
                <w:szCs w:val="26"/>
                <w:lang w:val="nl-NL"/>
              </w:rPr>
            </w:pPr>
          </w:p>
          <w:p>
            <w:pPr>
              <w:widowControl w:val="0"/>
              <w:spacing w:before="360"/>
              <w:jc w:val="both"/>
              <w:rPr>
                <w:sz w:val="26"/>
                <w:szCs w:val="26"/>
                <w:lang w:val="nl-NL"/>
              </w:rPr>
            </w:pPr>
          </w:p>
          <w:p>
            <w:pPr>
              <w:widowControl w:val="0"/>
              <w:spacing w:before="360"/>
              <w:jc w:val="both"/>
              <w:rPr>
                <w:sz w:val="26"/>
                <w:szCs w:val="26"/>
                <w:lang w:val="nl-NL"/>
              </w:rPr>
            </w:pPr>
          </w:p>
        </w:tc>
        <w:tc>
          <w:tcPr>
            <w:tcW w:w="517" w:type="dxa"/>
          </w:tcPr>
          <w:p>
            <w:pPr>
              <w:widowControl w:val="0"/>
              <w:jc w:val="both"/>
              <w:rPr>
                <w:sz w:val="26"/>
                <w:szCs w:val="26"/>
              </w:rPr>
            </w:pPr>
            <w:r>
              <w:rPr>
                <w:sz w:val="26"/>
                <w:szCs w:val="26"/>
              </w:rPr>
              <w:t>a</w:t>
            </w:r>
          </w:p>
        </w:tc>
        <w:tc>
          <w:tcPr>
            <w:tcW w:w="7123" w:type="dxa"/>
          </w:tcPr>
          <w:p>
            <w:pPr>
              <w:tabs>
                <w:tab w:val="left" w:pos="540"/>
                <w:tab w:val="left" w:pos="4488"/>
              </w:tabs>
              <w:spacing w:before="120" w:after="120"/>
              <w:jc w:val="both"/>
              <w:rPr>
                <w:b/>
                <w:bCs/>
                <w:iCs/>
                <w:color w:val="000000"/>
                <w:sz w:val="26"/>
                <w:szCs w:val="26"/>
                <w:highlight w:val="white"/>
                <w:lang w:val="pl-PL"/>
              </w:rPr>
            </w:pPr>
            <w:r>
              <w:rPr>
                <w:rFonts w:eastAsia="Calibri"/>
                <w:b/>
                <w:bCs/>
                <w:iCs/>
                <w:sz w:val="26"/>
                <w:szCs w:val="26"/>
                <w:highlight w:val="white"/>
                <w:lang w:val="nl-NL"/>
              </w:rPr>
              <w:t>Nội dung</w:t>
            </w:r>
            <w:r>
              <w:rPr>
                <w:sz w:val="26"/>
                <w:szCs w:val="26"/>
              </w:rPr>
              <w:t xml:space="preserve"> </w:t>
            </w:r>
            <w:r>
              <w:rPr>
                <w:b/>
                <w:sz w:val="26"/>
                <w:szCs w:val="26"/>
              </w:rPr>
              <w:t>tư tưởng của Hồ Chí Minh về chăm lo bồi dưỡng thế hệ cách mạng cho đời sau:</w:t>
            </w:r>
          </w:p>
        </w:tc>
        <w:tc>
          <w:tcPr>
            <w:tcW w:w="1002" w:type="dxa"/>
          </w:tcPr>
          <w:p>
            <w:pPr>
              <w:widowControl w:val="0"/>
              <w:rPr>
                <w:b/>
                <w:bCs/>
                <w:sz w:val="26"/>
                <w:szCs w:val="26"/>
                <w:lang w:val="nl-NL"/>
              </w:rPr>
            </w:pPr>
            <w:r>
              <w:rPr>
                <w:b/>
                <w:bCs/>
                <w:sz w:val="26"/>
                <w:szCs w:val="26"/>
                <w:lang w:val="nl-N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28" w:type="dxa"/>
            <w:vMerge w:val="continue"/>
          </w:tcPr>
          <w:p>
            <w:pPr>
              <w:widowControl w:val="0"/>
              <w:spacing w:before="360"/>
              <w:jc w:val="both"/>
              <w:rPr>
                <w:b/>
                <w:bCs/>
                <w:sz w:val="26"/>
                <w:szCs w:val="26"/>
                <w:lang w:val="nl-NL"/>
              </w:rPr>
            </w:pPr>
          </w:p>
        </w:tc>
        <w:tc>
          <w:tcPr>
            <w:tcW w:w="517" w:type="dxa"/>
          </w:tcPr>
          <w:p>
            <w:pPr>
              <w:widowControl w:val="0"/>
              <w:jc w:val="both"/>
              <w:rPr>
                <w:sz w:val="26"/>
                <w:szCs w:val="26"/>
              </w:rPr>
            </w:pPr>
          </w:p>
        </w:tc>
        <w:tc>
          <w:tcPr>
            <w:tcW w:w="7123" w:type="dxa"/>
          </w:tcPr>
          <w:p>
            <w:pPr>
              <w:pStyle w:val="19"/>
              <w:spacing w:before="120" w:beforeAutospacing="0" w:after="120" w:afterAutospacing="0"/>
              <w:ind w:firstLine="720"/>
              <w:jc w:val="both"/>
              <w:rPr>
                <w:rStyle w:val="18"/>
                <w:rFonts w:ascii="Times New Roman" w:hAnsi="Times New Roman" w:cs="Times New Roman"/>
                <w:color w:val="000000"/>
                <w:sz w:val="26"/>
                <w:szCs w:val="26"/>
                <w:highlight w:val="white"/>
                <w:lang w:val="pl-PL"/>
              </w:rPr>
            </w:pPr>
            <w:r>
              <w:rPr>
                <w:rFonts w:ascii="Times New Roman" w:hAnsi="Times New Roman" w:cs="Times New Roman"/>
                <w:sz w:val="26"/>
                <w:szCs w:val="26"/>
                <w:lang w:val="nl-NL" w:eastAsia="vi-VN"/>
              </w:rPr>
              <w:t>Hồ Chí Minh khẳng định “</w:t>
            </w:r>
            <w:r>
              <w:rPr>
                <w:rFonts w:ascii="Times New Roman" w:hAnsi="Times New Roman" w:cs="Times New Roman"/>
                <w:i/>
                <w:sz w:val="26"/>
                <w:szCs w:val="26"/>
                <w:lang w:val="nl-NL" w:eastAsia="vi-VN"/>
              </w:rPr>
              <w:t>Vì lợi ích mười năm thì phải trồng cây, vì lợi ích trăm năm thì phải trồng người</w:t>
            </w:r>
            <w:r>
              <w:rPr>
                <w:rFonts w:ascii="Times New Roman" w:hAnsi="Times New Roman" w:cs="Times New Roman"/>
                <w:sz w:val="26"/>
                <w:szCs w:val="26"/>
                <w:lang w:val="nl-NL" w:eastAsia="vi-VN"/>
              </w:rPr>
              <w:t>”</w:t>
            </w:r>
            <w:r>
              <w:rPr>
                <w:rStyle w:val="9"/>
                <w:rFonts w:ascii="Times New Roman" w:hAnsi="Times New Roman" w:cs="Times New Roman"/>
                <w:sz w:val="26"/>
                <w:szCs w:val="26"/>
                <w:lang w:val="nl-NL" w:eastAsia="vi-VN"/>
              </w:rPr>
              <w:footnoteReference w:id="0" w:customMarkFollows="1"/>
              <w:t>1</w:t>
            </w:r>
            <w:r>
              <w:rPr>
                <w:rFonts w:ascii="Times New Roman" w:hAnsi="Times New Roman" w:cs="Times New Roman"/>
                <w:sz w:val="26"/>
                <w:szCs w:val="26"/>
                <w:lang w:val="nl-NL" w:eastAsia="vi-VN"/>
              </w:rPr>
              <w:t>. Người coi trọng và đánh giá cao vai trò của tuổi trẻ “</w:t>
            </w:r>
            <w:r>
              <w:rPr>
                <w:rFonts w:ascii="Times New Roman" w:hAnsi="Times New Roman" w:cs="Times New Roman"/>
                <w:i/>
                <w:sz w:val="26"/>
                <w:szCs w:val="26"/>
                <w:lang w:val="nl-NL" w:eastAsia="vi-VN"/>
              </w:rPr>
              <w:t>Tuổi trẻ là mùa xuân của nhân loại</w:t>
            </w:r>
            <w:r>
              <w:rPr>
                <w:rFonts w:ascii="Times New Roman" w:hAnsi="Times New Roman" w:cs="Times New Roman"/>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Pr>
                <w:rFonts w:ascii="Times New Roman" w:hAnsi="Times New Roman" w:cs="Times New Roman"/>
                <w:iCs/>
                <w:sz w:val="26"/>
                <w:szCs w:val="26"/>
                <w:lang w:val="nl-NL" w:eastAsia="vi-VN"/>
              </w:rPr>
              <w:t>thành người vừa “hồng” vừa “chuyên”</w:t>
            </w:r>
            <w:r>
              <w:rPr>
                <w:rFonts w:ascii="Times New Roman" w:hAnsi="Times New Roman" w:cs="Times New Roman"/>
                <w:sz w:val="26"/>
                <w:szCs w:val="26"/>
                <w:lang w:val="nl-NL" w:eastAsia="vi-VN"/>
              </w:rPr>
              <w:t>. Trong Di chúc, Người dặn, “</w:t>
            </w:r>
            <w:r>
              <w:rPr>
                <w:rFonts w:ascii="Times New Roman" w:hAnsi="Times New Roman" w:cs="Times New Roman"/>
                <w:i/>
                <w:sz w:val="26"/>
                <w:szCs w:val="26"/>
                <w:shd w:val="clear" w:color="auto" w:fill="FFFFFF"/>
                <w:lang w:val="nl-NL"/>
              </w:rPr>
              <w:t>Bồi dưỡng thế hệ cách mạng cho đời sau là một việc rất quan trọng và rất cần thiết</w:t>
            </w:r>
            <w:r>
              <w:rPr>
                <w:rFonts w:ascii="Times New Roman" w:hAnsi="Times New Roman" w:cs="Times New Roman"/>
                <w:sz w:val="26"/>
                <w:szCs w:val="26"/>
                <w:lang w:val="nl-NL" w:eastAsia="vi-VN"/>
              </w:rPr>
              <w:t>”.</w:t>
            </w:r>
          </w:p>
          <w:p>
            <w:pPr>
              <w:shd w:val="clear" w:color="auto" w:fill="FFFFFF"/>
              <w:spacing w:before="120" w:after="120"/>
              <w:jc w:val="both"/>
              <w:rPr>
                <w:sz w:val="26"/>
                <w:szCs w:val="26"/>
                <w:lang w:val="vi-VN" w:eastAsia="vi-VN"/>
              </w:rPr>
            </w:pPr>
            <w:r>
              <w:rPr>
                <w:sz w:val="26"/>
                <w:szCs w:val="26"/>
                <w:lang w:val="nl-NL" w:eastAsia="vi-VN"/>
              </w:rPr>
              <w:t xml:space="preserve">   Hồ Chí Minh yêu cầu phải chú trọng giáo dục và học tập đủ các mặt đạo đức cách mạng, văn hóa, kỹ thuật, lao động và sản xuất.    </w:t>
            </w:r>
            <w:r>
              <w:rPr>
                <w:sz w:val="26"/>
                <w:szCs w:val="26"/>
                <w:lang w:val="vi-VN" w:eastAsia="vi-VN"/>
              </w:rPr>
              <w:t>Dạy cũng như học phải biết chú trọng cả tài lẫn đức. Đức là </w:t>
            </w:r>
            <w:r>
              <w:rPr>
                <w:iCs/>
                <w:sz w:val="26"/>
                <w:szCs w:val="26"/>
                <w:lang w:val="vi-VN" w:eastAsia="vi-VN"/>
              </w:rPr>
              <w:t>đạo đức cách mạng</w:t>
            </w:r>
            <w:r>
              <w:rPr>
                <w:sz w:val="26"/>
                <w:szCs w:val="26"/>
                <w:lang w:val="vi-VN" w:eastAsia="vi-VN"/>
              </w:rPr>
              <w:t>. Đó là cái gốc, rất là quan trọng.</w:t>
            </w:r>
            <w:r>
              <w:rPr>
                <w:i/>
                <w:iCs/>
                <w:sz w:val="26"/>
                <w:szCs w:val="26"/>
                <w:lang w:val="vi-VN" w:eastAsia="vi-VN"/>
              </w:rPr>
              <w:t> </w:t>
            </w:r>
            <w:r>
              <w:rPr>
                <w:iCs/>
                <w:sz w:val="26"/>
                <w:szCs w:val="26"/>
                <w:lang w:val="vi-VN" w:eastAsia="vi-VN"/>
              </w:rPr>
              <w:t>G</w:t>
            </w:r>
            <w:r>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Pr>
                <w:i/>
                <w:iCs/>
                <w:sz w:val="26"/>
                <w:szCs w:val="26"/>
                <w:lang w:val="vi-VN" w:eastAsia="vi-VN"/>
              </w:rPr>
              <w:t> </w:t>
            </w:r>
            <w:r>
              <w:rPr>
                <w:sz w:val="26"/>
                <w:szCs w:val="26"/>
                <w:lang w:val="vi-VN" w:eastAsia="vi-VN"/>
              </w:rPr>
              <w:t>đạo đức cách mạng, trình độ chính trị, học vấn, khoa học, kỹ thuật và quân sự;</w:t>
            </w:r>
            <w:r>
              <w:rPr>
                <w:i/>
                <w:iCs/>
                <w:sz w:val="26"/>
                <w:szCs w:val="26"/>
                <w:lang w:val="vi-VN" w:eastAsia="vi-VN"/>
              </w:rPr>
              <w:t> </w:t>
            </w:r>
            <w:r>
              <w:rPr>
                <w:sz w:val="26"/>
                <w:szCs w:val="26"/>
                <w:lang w:val="vi-VN" w:eastAsia="vi-VN"/>
              </w:rPr>
              <w:t xml:space="preserve">nếp sống văn hóa, thể chất cho tuổi trẻ. </w:t>
            </w:r>
          </w:p>
          <w:p>
            <w:pPr>
              <w:shd w:val="clear" w:color="auto" w:fill="FFFFFF"/>
              <w:spacing w:before="120" w:after="120"/>
              <w:ind w:firstLine="251"/>
              <w:jc w:val="both"/>
              <w:outlineLvl w:val="1"/>
              <w:rPr>
                <w:sz w:val="26"/>
                <w:szCs w:val="26"/>
                <w:lang w:val="vi-VN" w:eastAsia="vi-VN"/>
              </w:rPr>
            </w:pPr>
            <w:bookmarkStart w:id="0" w:name="_Toc19021490"/>
            <w:bookmarkStart w:id="1" w:name="_Toc19083657"/>
            <w:bookmarkStart w:id="2" w:name="_Toc19021218"/>
            <w:bookmarkStart w:id="3" w:name="_Toc19021693"/>
            <w:r>
              <w:rPr>
                <w:bCs/>
                <w:sz w:val="26"/>
                <w:szCs w:val="26"/>
                <w:lang w:val="vi-VN" w:eastAsia="vi-VN"/>
              </w:rPr>
              <w:t>Theo Hồ Chí Minh, phương pháp giáo dục, bồi dưỡng thế hệ trẻ</w:t>
            </w:r>
            <w:r>
              <w:rPr>
                <w:sz w:val="26"/>
                <w:szCs w:val="26"/>
                <w:lang w:val="vi-VN" w:eastAsia="vi-VN"/>
              </w:rPr>
              <w:t xml:space="preserve"> phải phù hợp với đối tượng, giáo dục là một khoa học.</w:t>
            </w:r>
            <w:bookmarkEnd w:id="0"/>
            <w:bookmarkEnd w:id="1"/>
            <w:bookmarkEnd w:id="2"/>
            <w:bookmarkEnd w:id="3"/>
          </w:p>
          <w:p>
            <w:pPr>
              <w:shd w:val="clear" w:color="auto" w:fill="FFFFFF"/>
              <w:spacing w:before="120" w:after="120"/>
              <w:ind w:firstLine="360"/>
              <w:jc w:val="both"/>
              <w:rPr>
                <w:sz w:val="26"/>
                <w:szCs w:val="26"/>
                <w:lang w:val="vi-VN" w:eastAsia="vi-VN"/>
              </w:rPr>
            </w:pPr>
            <w:r>
              <w:rPr>
                <w:sz w:val="26"/>
                <w:szCs w:val="26"/>
                <w:lang w:val="vi-VN" w:eastAsia="vi-VN"/>
              </w:rPr>
              <w:t>Theo Hồ Chí Minh, giáo dục phải theo hoàn cảnh, điều kiện; phải ra sức làm việc nhưng không được vội vàng; phải có kế hoạch từng bước. Giáo dục phải gắn liền với xã hội, học đi đôi với hành. Giáo dục phải phục vụ đường lối chính trị của Đảng và Chính phủ, gắn liền với sản xuất và đời sống của nhân dân. Giáo dục phải phối hợp nhà trường - xã hội - gia đình. Giáo dục trong nhà trường chỉ là một phần, còn cần có sự giáo dục ngoài xã hội, trong gia đình để giúp cho việc giáo dục trong nhà trường được tốt hơn. Trường học, gia đình và đoàn thể thanh niên cần phải phải liên hệ chặt chẽ trong việc giáo dục tư tưởng, thái độ, hoạt động và sinh hoạt hàng ngày của thanh niên.</w:t>
            </w:r>
          </w:p>
          <w:p>
            <w:pPr>
              <w:shd w:val="clear" w:color="auto" w:fill="FFFFFF"/>
              <w:spacing w:before="120" w:after="120"/>
              <w:ind w:firstLine="393"/>
              <w:jc w:val="both"/>
              <w:rPr>
                <w:sz w:val="26"/>
                <w:szCs w:val="26"/>
                <w:lang w:val="vi-VN" w:eastAsia="vi-VN"/>
              </w:rPr>
            </w:pPr>
            <w:r>
              <w:rPr>
                <w:sz w:val="26"/>
                <w:szCs w:val="26"/>
                <w:lang w:val="vi-VN" w:eastAsia="vi-VN"/>
              </w:rPr>
              <w:t>Theo Hồ Chí Minh, cần thực hiện dân chủ, bình đẳng trong giáo dục. Dân chủ nhưng trò phải kính thầy, thầy phải quý trò. Giáo dục là sự nghiệp của quần chúng. Cần phải </w:t>
            </w:r>
            <w:r>
              <w:rPr>
                <w:iCs/>
                <w:sz w:val="26"/>
                <w:szCs w:val="26"/>
                <w:lang w:val="vi-VN" w:eastAsia="vi-VN"/>
              </w:rPr>
              <w:t>phát huy đầy đủ dân chủ xã hội chủ nghĩa</w:t>
            </w:r>
            <w:r>
              <w:rPr>
                <w:sz w:val="26"/>
                <w:szCs w:val="26"/>
                <w:lang w:val="vi-VN" w:eastAsia="vi-VN"/>
              </w:rPr>
              <w:t>, xây dựng quan hệ thật tốt, đoàn kết thật chặt chẽ giữa thầy và thầy, giữa thầy và trò, giữa học trò với nhau, giữa cán bộ các cấp, giữa nhà trường và nhân dân để hoàn thành thắng lợi nhiệm vụ cách mạng</w:t>
            </w:r>
          </w:p>
          <w:p>
            <w:pPr>
              <w:shd w:val="clear" w:color="auto" w:fill="FFFFFF"/>
              <w:spacing w:before="120" w:after="120"/>
              <w:ind w:firstLine="393"/>
              <w:jc w:val="both"/>
              <w:rPr>
                <w:sz w:val="26"/>
                <w:szCs w:val="26"/>
                <w:lang w:eastAsia="vi-VN"/>
              </w:rPr>
            </w:pPr>
            <w:r>
              <w:rPr>
                <w:sz w:val="26"/>
                <w:szCs w:val="26"/>
                <w:lang w:val="vi-VN" w:eastAsia="vi-VN"/>
              </w:rPr>
              <w:t xml:space="preserve"> Giáo dục phải gắn liền với thi đua. Hồ Chí Minh khuyên các nhà trường cũng nên phát động một phong trào thi đua “Hai  tốt”, tức là dạy thật tốt, học thật tốt. Giáo dục thế hệ trẻ phải thực hiện phương pháp nêu gương. Trong nhà trường, thầy nêu gương cho trò. Tri thức dạy phải dễ hiểu, dễ nhớ, học mau. Thầy cô giáo phải làm kiểu mẫu cho các em. Thầy cô giáo phải thật sự yêu nghề; phải có đạo đức cách mạng; có chí khí cao thượng, yên tâm công tác, thật thà đoàn kết; luôn luôn ra sức thi đua công tác và học tập, thật thà phê bình và tự phê bình để cùng nhau tiến bộ</w:t>
            </w:r>
            <w:r>
              <w:rPr>
                <w:sz w:val="26"/>
                <w:szCs w:val="26"/>
                <w:lang w:eastAsia="vi-VN"/>
              </w:rPr>
              <w:t>.</w:t>
            </w:r>
          </w:p>
        </w:tc>
        <w:tc>
          <w:tcPr>
            <w:tcW w:w="1002" w:type="dxa"/>
          </w:tcPr>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r>
              <w:rPr>
                <w:sz w:val="26"/>
                <w:szCs w:val="26"/>
                <w:lang w:val="nl-NL"/>
              </w:rPr>
              <w:t>0.25</w:t>
            </w: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p>
            <w:pPr>
              <w:widowControl w:val="0"/>
              <w:rPr>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928" w:type="dxa"/>
            <w:vMerge w:val="continue"/>
          </w:tcPr>
          <w:p>
            <w:pPr>
              <w:widowControl w:val="0"/>
              <w:spacing w:before="360"/>
              <w:jc w:val="both"/>
              <w:rPr>
                <w:sz w:val="26"/>
                <w:szCs w:val="26"/>
                <w:lang w:val="nl-NL"/>
              </w:rPr>
            </w:pPr>
          </w:p>
        </w:tc>
        <w:tc>
          <w:tcPr>
            <w:tcW w:w="517" w:type="dxa"/>
          </w:tcPr>
          <w:p>
            <w:pPr>
              <w:widowControl w:val="0"/>
              <w:spacing w:before="360"/>
              <w:jc w:val="both"/>
              <w:rPr>
                <w:sz w:val="26"/>
                <w:szCs w:val="26"/>
              </w:rPr>
            </w:pPr>
            <w:r>
              <w:rPr>
                <w:sz w:val="26"/>
                <w:szCs w:val="26"/>
              </w:rPr>
              <w:t>b</w:t>
            </w:r>
          </w:p>
        </w:tc>
        <w:tc>
          <w:tcPr>
            <w:tcW w:w="7123" w:type="dxa"/>
          </w:tcPr>
          <w:p>
            <w:pPr>
              <w:pStyle w:val="2"/>
              <w:shd w:val="clear" w:color="auto" w:fill="FFFFFF"/>
              <w:spacing w:before="0"/>
              <w:ind w:firstLine="261"/>
              <w:jc w:val="both"/>
              <w:textAlignment w:val="baseline"/>
              <w:rPr>
                <w:rFonts w:ascii="Times New Roman" w:hAnsi="Times New Roman" w:eastAsia="Calibri" w:cs="Times New Roman"/>
                <w:b/>
                <w:iCs/>
                <w:color w:val="auto"/>
                <w:sz w:val="26"/>
                <w:szCs w:val="26"/>
                <w:lang w:val="nl-NL"/>
              </w:rPr>
            </w:pPr>
            <w:r>
              <w:rPr>
                <w:rFonts w:ascii="Times New Roman" w:hAnsi="Times New Roman" w:eastAsia="Calibri" w:cs="Times New Roman"/>
                <w:b/>
                <w:iCs/>
                <w:color w:val="auto"/>
                <w:sz w:val="26"/>
                <w:szCs w:val="26"/>
                <w:lang w:val="nl-NL"/>
              </w:rPr>
              <w:t>Thực trạng sinh viên ở nước ta hiện nay.</w:t>
            </w:r>
          </w:p>
          <w:p>
            <w:pPr>
              <w:pStyle w:val="20"/>
              <w:numPr>
                <w:ilvl w:val="0"/>
                <w:numId w:val="1"/>
              </w:numPr>
              <w:rPr>
                <w:sz w:val="26"/>
                <w:szCs w:val="26"/>
                <w:lang w:val="nl-NL"/>
              </w:rPr>
            </w:pPr>
            <w:r>
              <w:rPr>
                <w:sz w:val="26"/>
                <w:szCs w:val="26"/>
                <w:lang w:val="nl-NL"/>
              </w:rPr>
              <w:t>Những mặt đạt được:</w:t>
            </w:r>
          </w:p>
          <w:p>
            <w:pPr>
              <w:pStyle w:val="20"/>
              <w:shd w:val="clear" w:color="auto" w:fill="FFFFFF"/>
              <w:spacing w:before="120" w:after="120"/>
              <w:ind w:left="0" w:firstLine="720"/>
              <w:jc w:val="both"/>
              <w:rPr>
                <w:color w:val="000000"/>
                <w:sz w:val="26"/>
                <w:szCs w:val="26"/>
              </w:rPr>
            </w:pPr>
            <w:r>
              <w:rPr>
                <w:sz w:val="26"/>
                <w:szCs w:val="26"/>
                <w:lang w:eastAsia="vi-VN"/>
              </w:rPr>
              <w:t xml:space="preserve">+ Sinh viên hiện nay luôn kiên định với lý tưởng </w:t>
            </w:r>
            <w:r>
              <w:rPr>
                <w:color w:val="000000"/>
                <w:sz w:val="26"/>
                <w:szCs w:val="26"/>
              </w:rPr>
              <w:t>xã hội chủ nghĩa mà Đảng và Chủ tịch Hồ Chí Minh dày công vun trồng.</w:t>
            </w:r>
          </w:p>
          <w:p>
            <w:pPr>
              <w:pStyle w:val="20"/>
              <w:spacing w:after="105"/>
              <w:ind w:left="-32" w:firstLine="752"/>
              <w:jc w:val="both"/>
              <w:rPr>
                <w:color w:val="000000"/>
                <w:sz w:val="26"/>
                <w:szCs w:val="26"/>
              </w:rPr>
            </w:pPr>
            <w:r>
              <w:rPr>
                <w:color w:val="000000"/>
                <w:sz w:val="26"/>
                <w:szCs w:val="26"/>
              </w:rPr>
              <w:t>+ Tích cực ra sức tu dưỡng học tập học tập và rèn luyện về mọi mặt.</w:t>
            </w:r>
          </w:p>
          <w:p>
            <w:pPr>
              <w:pStyle w:val="20"/>
              <w:spacing w:after="105"/>
              <w:jc w:val="both"/>
              <w:rPr>
                <w:color w:val="000000"/>
                <w:sz w:val="26"/>
                <w:szCs w:val="26"/>
              </w:rPr>
            </w:pPr>
            <w:r>
              <w:rPr>
                <w:color w:val="000000"/>
                <w:sz w:val="26"/>
                <w:szCs w:val="26"/>
              </w:rPr>
              <w:t>+ Có ý chí phấp đấu, vươn lên trong học tập.</w:t>
            </w:r>
          </w:p>
          <w:p>
            <w:pPr>
              <w:pStyle w:val="20"/>
              <w:numPr>
                <w:ilvl w:val="0"/>
                <w:numId w:val="1"/>
              </w:numPr>
              <w:rPr>
                <w:sz w:val="26"/>
                <w:szCs w:val="26"/>
                <w:lang w:val="nl-NL"/>
              </w:rPr>
            </w:pPr>
            <w:r>
              <w:rPr>
                <w:sz w:val="26"/>
                <w:szCs w:val="26"/>
                <w:lang w:val="nl-NL"/>
              </w:rPr>
              <w:t>Những hạn chế còn tồn tại:</w:t>
            </w:r>
          </w:p>
          <w:p>
            <w:pPr>
              <w:pStyle w:val="20"/>
              <w:spacing w:after="105"/>
              <w:ind w:left="0" w:firstLine="677"/>
              <w:jc w:val="both"/>
              <w:rPr>
                <w:color w:val="000000"/>
                <w:sz w:val="26"/>
                <w:szCs w:val="26"/>
              </w:rPr>
            </w:pPr>
            <w:r>
              <w:rPr>
                <w:sz w:val="26"/>
                <w:szCs w:val="26"/>
                <w:lang w:val="nl-NL"/>
              </w:rPr>
              <w:t xml:space="preserve">+ </w:t>
            </w:r>
            <w:r>
              <w:rPr>
                <w:color w:val="000000"/>
                <w:sz w:val="26"/>
                <w:szCs w:val="26"/>
              </w:rPr>
              <w:t xml:space="preserve">Do ảnh hưởng của nền kinh tế thị trường, hội nhập quốc tế, do sự bùng phát của lối sống thực dụng chạy theo danh lợi bất chấp đạo lý đã dẫn đến những tiêu cực trong xã hội ngày càng phổ biến. </w:t>
            </w:r>
          </w:p>
          <w:p>
            <w:pPr>
              <w:pStyle w:val="20"/>
              <w:spacing w:after="105"/>
              <w:ind w:left="0" w:firstLine="720"/>
              <w:jc w:val="both"/>
              <w:rPr>
                <w:color w:val="000000"/>
                <w:sz w:val="26"/>
                <w:szCs w:val="26"/>
              </w:rPr>
            </w:pPr>
            <w:r>
              <w:rPr>
                <w:color w:val="000000"/>
                <w:sz w:val="26"/>
                <w:szCs w:val="26"/>
              </w:rPr>
              <w:t>+ Có không ít sinh viên phai nhạt niềm tin, lý tưởng, mất phương hướng phấn đấu, không có chí lập thân, lập nghiệp; chạy theo lối sống thực dụng, sống thử, sống dựa dẫm, thiếu trách nhiệm, thờ ơ với gia đình và xã hội, sa vào nghiện ngập, hút sách, thiếu trung thực, học hành giảm sút, gian lận trong thi cử,...</w:t>
            </w:r>
          </w:p>
        </w:tc>
        <w:tc>
          <w:tcPr>
            <w:tcW w:w="1002" w:type="dxa"/>
          </w:tcPr>
          <w:p>
            <w:pPr>
              <w:widowControl w:val="0"/>
              <w:rPr>
                <w:sz w:val="26"/>
                <w:szCs w:val="26"/>
              </w:rPr>
            </w:pPr>
          </w:p>
          <w:p>
            <w:pPr>
              <w:widowControl w:val="0"/>
              <w:rPr>
                <w:sz w:val="26"/>
                <w:szCs w:val="26"/>
              </w:rPr>
            </w:pPr>
            <w:r>
              <w:rPr>
                <w:sz w:val="26"/>
                <w:szCs w:val="26"/>
              </w:rPr>
              <w:t>0.5</w:t>
            </w:r>
          </w:p>
          <w:p>
            <w:pPr>
              <w:widowControl w:val="0"/>
              <w:rPr>
                <w:sz w:val="26"/>
                <w:szCs w:val="26"/>
              </w:rPr>
            </w:pPr>
          </w:p>
          <w:p>
            <w:pPr>
              <w:widowControl w:val="0"/>
              <w:rPr>
                <w:sz w:val="26"/>
                <w:szCs w:val="26"/>
              </w:rPr>
            </w:pPr>
          </w:p>
          <w:p>
            <w:pPr>
              <w:widowControl w:val="0"/>
              <w:rPr>
                <w:sz w:val="26"/>
                <w:szCs w:val="26"/>
              </w:rPr>
            </w:pPr>
          </w:p>
          <w:p>
            <w:pPr>
              <w:widowControl w:val="0"/>
              <w:rPr>
                <w:sz w:val="26"/>
                <w:szCs w:val="26"/>
              </w:rPr>
            </w:pPr>
          </w:p>
          <w:p>
            <w:pPr>
              <w:widowControl w:val="0"/>
              <w:rPr>
                <w:sz w:val="26"/>
                <w:szCs w:val="26"/>
              </w:rPr>
            </w:pPr>
          </w:p>
          <w:p>
            <w:pPr>
              <w:widowControl w:val="0"/>
              <w:rPr>
                <w:sz w:val="26"/>
                <w:szCs w:val="26"/>
              </w:rPr>
            </w:pPr>
          </w:p>
          <w:p>
            <w:pPr>
              <w:widowControl w:val="0"/>
              <w:rPr>
                <w:sz w:val="26"/>
                <w:szCs w:val="26"/>
              </w:rPr>
            </w:pPr>
            <w:r>
              <w:rPr>
                <w:sz w:val="26"/>
                <w:szCs w:val="26"/>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928" w:type="dxa"/>
            <w:vMerge w:val="continue"/>
          </w:tcPr>
          <w:p>
            <w:pPr>
              <w:widowControl w:val="0"/>
              <w:spacing w:before="360"/>
              <w:jc w:val="both"/>
              <w:rPr>
                <w:sz w:val="26"/>
                <w:szCs w:val="26"/>
                <w:lang w:val="nl-NL"/>
              </w:rPr>
            </w:pPr>
          </w:p>
        </w:tc>
        <w:tc>
          <w:tcPr>
            <w:tcW w:w="517" w:type="dxa"/>
          </w:tcPr>
          <w:p>
            <w:pPr>
              <w:widowControl w:val="0"/>
              <w:spacing w:before="360"/>
              <w:jc w:val="both"/>
              <w:rPr>
                <w:sz w:val="26"/>
                <w:szCs w:val="26"/>
              </w:rPr>
            </w:pPr>
            <w:r>
              <w:rPr>
                <w:sz w:val="26"/>
                <w:szCs w:val="26"/>
              </w:rPr>
              <w:t>c</w:t>
            </w:r>
          </w:p>
        </w:tc>
        <w:tc>
          <w:tcPr>
            <w:tcW w:w="7123" w:type="dxa"/>
          </w:tcPr>
          <w:p>
            <w:pPr>
              <w:tabs>
                <w:tab w:val="left" w:pos="540"/>
              </w:tabs>
              <w:ind w:hanging="22"/>
              <w:rPr>
                <w:rStyle w:val="8"/>
                <w:sz w:val="26"/>
                <w:szCs w:val="26"/>
                <w:shd w:val="clear" w:color="auto" w:fill="FFFFFF"/>
              </w:rPr>
            </w:pPr>
            <w:r>
              <w:rPr>
                <w:b/>
                <w:sz w:val="26"/>
                <w:szCs w:val="26"/>
                <w:shd w:val="clear" w:color="auto" w:fill="FFFFFF"/>
              </w:rPr>
              <w:t>Các giải pháp cơ bản để giáo dục và rèn luyện sinh viên trong giai đoạn hiện nay:</w:t>
            </w:r>
            <w:r>
              <w:rPr>
                <w:sz w:val="26"/>
                <w:szCs w:val="26"/>
              </w:rPr>
              <w:br w:type="textWrapping"/>
            </w:r>
            <w:r>
              <w:rPr>
                <w:rStyle w:val="8"/>
                <w:sz w:val="26"/>
                <w:szCs w:val="26"/>
                <w:shd w:val="clear" w:color="auto" w:fill="FFFFFF"/>
              </w:rPr>
              <w:t xml:space="preserve">          Một là,</w:t>
            </w:r>
            <w:r>
              <w:rPr>
                <w:sz w:val="26"/>
                <w:szCs w:val="26"/>
                <w:shd w:val="clear" w:color="auto" w:fill="FFFFFF"/>
              </w:rPr>
              <w:t> </w:t>
            </w:r>
            <w:r>
              <w:rPr>
                <w:color w:val="000000"/>
                <w:sz w:val="26"/>
                <w:szCs w:val="26"/>
              </w:rPr>
              <w:t>xây dựng tổ chức Đoàn Thanh niên Cộng sản Hồ Chí Minh vững mạnh về chính trị, tư tưởng, tổ chức, thực sự là đội dự bị tin cậy của Đảng, hạt nhân chính trị của phong trào sinh viên Việt Nam.</w:t>
            </w:r>
            <w:r>
              <w:rPr>
                <w:sz w:val="26"/>
                <w:szCs w:val="26"/>
              </w:rPr>
              <w:t xml:space="preserve"> </w:t>
            </w:r>
            <w:r>
              <w:rPr>
                <w:sz w:val="26"/>
                <w:szCs w:val="26"/>
              </w:rPr>
              <w:br w:type="textWrapping"/>
            </w:r>
            <w:r>
              <w:rPr>
                <w:rStyle w:val="8"/>
                <w:sz w:val="26"/>
                <w:szCs w:val="26"/>
                <w:shd w:val="clear" w:color="auto" w:fill="FFFFFF"/>
              </w:rPr>
              <w:t xml:space="preserve">        Hai là,</w:t>
            </w:r>
            <w:r>
              <w:rPr>
                <w:color w:val="000000"/>
                <w:sz w:val="26"/>
                <w:szCs w:val="26"/>
              </w:rPr>
              <w:t xml:space="preserve"> chăm lo giáo dục tư tưởng chính trị, đạo đức, lối sống cho sinh viên; tạo điều kiện cho sự phát triển toàn diện và trưởng thành của sinh viên.</w:t>
            </w:r>
            <w:r>
              <w:rPr>
                <w:rStyle w:val="8"/>
                <w:sz w:val="26"/>
                <w:szCs w:val="26"/>
                <w:shd w:val="clear" w:color="auto" w:fill="FFFFFF"/>
              </w:rPr>
              <w:t xml:space="preserve">  </w:t>
            </w:r>
          </w:p>
          <w:p>
            <w:pPr>
              <w:spacing w:after="105"/>
              <w:jc w:val="both"/>
              <w:rPr>
                <w:color w:val="000000"/>
                <w:sz w:val="26"/>
                <w:szCs w:val="26"/>
              </w:rPr>
            </w:pPr>
            <w:r>
              <w:rPr>
                <w:rStyle w:val="8"/>
                <w:sz w:val="26"/>
                <w:szCs w:val="26"/>
                <w:shd w:val="clear" w:color="auto" w:fill="FFFFFF"/>
              </w:rPr>
              <w:t xml:space="preserve">    Ba là, </w:t>
            </w:r>
            <w:r>
              <w:rPr>
                <w:color w:val="000000"/>
                <w:sz w:val="26"/>
                <w:szCs w:val="26"/>
              </w:rPr>
              <w:t xml:space="preserve"> bản thân mỗi sinh viên cần phải có ý thức tự giáo dục, tự rèn luyện, tu dưỡng để không ngừng hoàn thiện và phát triển, xứng đáng là người thừa kế xây dựng chủ nghĩa xã hội vừa “hồng”, vừa “chuyên”.</w:t>
            </w:r>
          </w:p>
        </w:tc>
        <w:tc>
          <w:tcPr>
            <w:tcW w:w="1002" w:type="dxa"/>
          </w:tcPr>
          <w:p>
            <w:pPr>
              <w:widowControl w:val="0"/>
              <w:rPr>
                <w:sz w:val="26"/>
                <w:szCs w:val="26"/>
                <w:lang w:val="pl-PL"/>
              </w:rPr>
            </w:pPr>
            <w:r>
              <w:rPr>
                <w:sz w:val="26"/>
                <w:szCs w:val="26"/>
                <w:lang w:val="pl-PL"/>
              </w:rPr>
              <w:t>0.5</w:t>
            </w:r>
          </w:p>
        </w:tc>
      </w:tr>
    </w:tbl>
    <w:p>
      <w:pPr>
        <w:jc w:val="center"/>
        <w:rPr>
          <w:sz w:val="26"/>
          <w:szCs w:val="26"/>
          <w:lang w:val="pl-PL"/>
        </w:rPr>
      </w:pPr>
    </w:p>
    <w:p>
      <w:pPr>
        <w:jc w:val="center"/>
        <w:rPr>
          <w:sz w:val="26"/>
          <w:szCs w:val="26"/>
        </w:rPr>
      </w:pPr>
      <w:r>
        <w:rPr>
          <w:sz w:val="26"/>
          <w:szCs w:val="26"/>
        </w:rPr>
        <w:t>_______Hết_______</w:t>
      </w:r>
    </w:p>
    <w:p>
      <w:pPr>
        <w:rPr>
          <w:b/>
          <w:sz w:val="26"/>
          <w:szCs w:val="26"/>
          <w:lang w:val="vi-VN"/>
        </w:rPr>
      </w:pPr>
      <w:r>
        <w:rPr>
          <w:b/>
          <w:sz w:val="26"/>
          <w:szCs w:val="26"/>
        </w:rPr>
        <w:t xml:space="preserve">           </w:t>
      </w:r>
      <w:r>
        <w:rPr>
          <w:b/>
          <w:sz w:val="26"/>
          <w:szCs w:val="26"/>
          <w:lang w:val="vi-VN"/>
        </w:rPr>
        <w:t>TRƯỞNG BỘ MÔN</w:t>
      </w:r>
      <w:r>
        <w:rPr>
          <w:b/>
          <w:sz w:val="26"/>
          <w:szCs w:val="26"/>
          <w:lang w:val="vi-VN"/>
        </w:rPr>
        <w:tab/>
      </w:r>
      <w:r>
        <w:rPr>
          <w:b/>
          <w:sz w:val="26"/>
          <w:szCs w:val="26"/>
          <w:lang w:val="vi-VN"/>
        </w:rPr>
        <w:tab/>
      </w:r>
      <w:r>
        <w:rPr>
          <w:b/>
          <w:sz w:val="26"/>
          <w:szCs w:val="26"/>
        </w:rPr>
        <w:t xml:space="preserve">     </w:t>
      </w:r>
      <w:r>
        <w:rPr>
          <w:b/>
          <w:sz w:val="26"/>
          <w:szCs w:val="26"/>
        </w:rPr>
        <w:tab/>
      </w:r>
      <w:r>
        <w:rPr>
          <w:b/>
          <w:sz w:val="26"/>
          <w:szCs w:val="26"/>
        </w:rPr>
        <w:tab/>
      </w:r>
      <w:r>
        <w:rPr>
          <w:b/>
          <w:sz w:val="26"/>
          <w:szCs w:val="26"/>
        </w:rPr>
        <w:tab/>
      </w:r>
      <w:r>
        <w:rPr>
          <w:b/>
          <w:sz w:val="26"/>
          <w:szCs w:val="26"/>
        </w:rPr>
        <w:t xml:space="preserve">  GIẢNG</w:t>
      </w:r>
      <w:r>
        <w:rPr>
          <w:b/>
          <w:sz w:val="26"/>
          <w:szCs w:val="26"/>
          <w:lang w:val="vi-VN"/>
        </w:rPr>
        <w:t xml:space="preserve"> VIÊN RA ĐỀ</w:t>
      </w:r>
    </w:p>
    <w:p>
      <w:pPr>
        <w:rPr>
          <w:b/>
          <w:sz w:val="26"/>
          <w:szCs w:val="26"/>
          <w:lang w:val="vi-VN"/>
        </w:rPr>
      </w:pPr>
      <w:r>
        <w:rPr>
          <w:i/>
          <w:sz w:val="26"/>
          <w:szCs w:val="26"/>
          <w:lang w:val="vi-VN"/>
        </w:rPr>
        <w:t xml:space="preserve">            (Ký và ghi rõ họ tên)</w:t>
      </w:r>
      <w:r>
        <w:rPr>
          <w:b/>
          <w:sz w:val="26"/>
          <w:szCs w:val="26"/>
          <w:lang w:val="vi-VN"/>
        </w:rPr>
        <w:tab/>
      </w:r>
      <w:r>
        <w:rPr>
          <w:b/>
          <w:sz w:val="26"/>
          <w:szCs w:val="26"/>
          <w:lang w:val="vi-VN"/>
        </w:rPr>
        <w:t xml:space="preserve">            </w:t>
      </w:r>
      <w:r>
        <w:rPr>
          <w:b/>
          <w:sz w:val="26"/>
          <w:szCs w:val="26"/>
          <w:lang w:val="vi-VN"/>
        </w:rPr>
        <w:tab/>
      </w:r>
      <w:r>
        <w:rPr>
          <w:b/>
          <w:sz w:val="26"/>
          <w:szCs w:val="26"/>
          <w:lang w:val="vi-VN"/>
        </w:rPr>
        <w:tab/>
      </w:r>
      <w:r>
        <w:rPr>
          <w:b/>
          <w:sz w:val="26"/>
          <w:szCs w:val="26"/>
          <w:lang w:val="vi-VN"/>
        </w:rPr>
        <w:t xml:space="preserve">               </w:t>
      </w:r>
      <w:r>
        <w:rPr>
          <w:i/>
          <w:sz w:val="26"/>
          <w:szCs w:val="26"/>
          <w:lang w:val="vi-VN"/>
        </w:rPr>
        <w:t>(Ký và ghi rõ họ tên)</w:t>
      </w:r>
      <w:r>
        <w:rPr>
          <w:b/>
          <w:sz w:val="26"/>
          <w:szCs w:val="26"/>
          <w:lang w:val="vi-VN"/>
        </w:rPr>
        <w:tab/>
      </w:r>
    </w:p>
    <w:p>
      <w:pPr>
        <w:rPr>
          <w:b/>
          <w:sz w:val="26"/>
          <w:szCs w:val="26"/>
          <w:lang w:val="vi-VN"/>
        </w:rPr>
      </w:pPr>
    </w:p>
    <w:p>
      <w:pPr>
        <w:rPr>
          <w:b/>
          <w:sz w:val="26"/>
          <w:szCs w:val="26"/>
          <w:lang w:val="vi-VN"/>
        </w:rPr>
      </w:pPr>
    </w:p>
    <w:p>
      <w:pPr>
        <w:rPr>
          <w:sz w:val="26"/>
          <w:szCs w:val="26"/>
        </w:rPr>
      </w:pPr>
      <w:r>
        <w:rPr>
          <w:sz w:val="26"/>
          <w:szCs w:val="26"/>
        </w:rPr>
        <w:t xml:space="preserve">           Phan Thị Thùy Trang                                                            Cao Thị Hồng Thắm</w:t>
      </w:r>
    </w:p>
    <w:p>
      <w:pPr>
        <w:rPr>
          <w:sz w:val="26"/>
          <w:szCs w:val="26"/>
        </w:rPr>
      </w:pPr>
    </w:p>
    <w:sectPr>
      <w:pgSz w:w="11907" w:h="16839"/>
      <w:pgMar w:top="851" w:right="1134" w:bottom="851"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pPr>
        <w:pStyle w:val="10"/>
        <w:jc w:val="both"/>
        <w:rPr>
          <w:b/>
          <w:lang w:val="vi-V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C4619A"/>
    <w:multiLevelType w:val="multilevel"/>
    <w:tmpl w:val="65C4619A"/>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2"/>
    <w:footnote w:id="3"/>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37E93"/>
    <w:rsid w:val="00063F09"/>
    <w:rsid w:val="000718CC"/>
    <w:rsid w:val="0007569A"/>
    <w:rsid w:val="000829FA"/>
    <w:rsid w:val="000968C8"/>
    <w:rsid w:val="000E3773"/>
    <w:rsid w:val="00134BCB"/>
    <w:rsid w:val="00191551"/>
    <w:rsid w:val="00193484"/>
    <w:rsid w:val="001A3346"/>
    <w:rsid w:val="001C2395"/>
    <w:rsid w:val="001D64E2"/>
    <w:rsid w:val="001E4842"/>
    <w:rsid w:val="0020558A"/>
    <w:rsid w:val="00242EB6"/>
    <w:rsid w:val="0026470D"/>
    <w:rsid w:val="00294006"/>
    <w:rsid w:val="003071DE"/>
    <w:rsid w:val="00360D83"/>
    <w:rsid w:val="0039192F"/>
    <w:rsid w:val="003A4CF8"/>
    <w:rsid w:val="003C3CFA"/>
    <w:rsid w:val="0041745A"/>
    <w:rsid w:val="00437DE8"/>
    <w:rsid w:val="00453265"/>
    <w:rsid w:val="0046096A"/>
    <w:rsid w:val="00462998"/>
    <w:rsid w:val="00471882"/>
    <w:rsid w:val="00476DFE"/>
    <w:rsid w:val="004A6281"/>
    <w:rsid w:val="004F5F55"/>
    <w:rsid w:val="005053C9"/>
    <w:rsid w:val="0055757D"/>
    <w:rsid w:val="005728A9"/>
    <w:rsid w:val="00581C38"/>
    <w:rsid w:val="00582F87"/>
    <w:rsid w:val="005843A4"/>
    <w:rsid w:val="0059650C"/>
    <w:rsid w:val="005C3473"/>
    <w:rsid w:val="005D15BF"/>
    <w:rsid w:val="005E69C4"/>
    <w:rsid w:val="005F7D5E"/>
    <w:rsid w:val="00623170"/>
    <w:rsid w:val="006B6936"/>
    <w:rsid w:val="006D14AD"/>
    <w:rsid w:val="006F35A6"/>
    <w:rsid w:val="007825D1"/>
    <w:rsid w:val="007872EC"/>
    <w:rsid w:val="007A205E"/>
    <w:rsid w:val="007A356A"/>
    <w:rsid w:val="007B5DBA"/>
    <w:rsid w:val="00811789"/>
    <w:rsid w:val="00826464"/>
    <w:rsid w:val="00890CFD"/>
    <w:rsid w:val="008A1347"/>
    <w:rsid w:val="008A556D"/>
    <w:rsid w:val="008E0412"/>
    <w:rsid w:val="008E089B"/>
    <w:rsid w:val="008E5022"/>
    <w:rsid w:val="009118F2"/>
    <w:rsid w:val="009537BE"/>
    <w:rsid w:val="009836BA"/>
    <w:rsid w:val="009A2955"/>
    <w:rsid w:val="009E6576"/>
    <w:rsid w:val="00A26F39"/>
    <w:rsid w:val="00A32847"/>
    <w:rsid w:val="00A45B2B"/>
    <w:rsid w:val="00A57B53"/>
    <w:rsid w:val="00A9173A"/>
    <w:rsid w:val="00A92A20"/>
    <w:rsid w:val="00A94F90"/>
    <w:rsid w:val="00AA2C39"/>
    <w:rsid w:val="00AB2BA4"/>
    <w:rsid w:val="00AD36F3"/>
    <w:rsid w:val="00AD7527"/>
    <w:rsid w:val="00AF4217"/>
    <w:rsid w:val="00B14D78"/>
    <w:rsid w:val="00B15310"/>
    <w:rsid w:val="00B230D4"/>
    <w:rsid w:val="00B6565C"/>
    <w:rsid w:val="00BB4435"/>
    <w:rsid w:val="00BB51E7"/>
    <w:rsid w:val="00BC6A0F"/>
    <w:rsid w:val="00BE4056"/>
    <w:rsid w:val="00C01265"/>
    <w:rsid w:val="00C33B77"/>
    <w:rsid w:val="00C35278"/>
    <w:rsid w:val="00C60435"/>
    <w:rsid w:val="00C67BF1"/>
    <w:rsid w:val="00C76F5A"/>
    <w:rsid w:val="00CD334F"/>
    <w:rsid w:val="00D07595"/>
    <w:rsid w:val="00D32F61"/>
    <w:rsid w:val="00D85063"/>
    <w:rsid w:val="00D93E7F"/>
    <w:rsid w:val="00E63152"/>
    <w:rsid w:val="00EB0404"/>
    <w:rsid w:val="00EE506A"/>
    <w:rsid w:val="00EF678F"/>
    <w:rsid w:val="00F56657"/>
    <w:rsid w:val="00F60910"/>
    <w:rsid w:val="00FA0A5E"/>
    <w:rsid w:val="00FA5483"/>
    <w:rsid w:val="00FB501E"/>
    <w:rsid w:val="00FE5F7F"/>
    <w:rsid w:val="071E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ind w:firstLine="0"/>
      <w:jc w:val="left"/>
    </w:pPr>
    <w:rPr>
      <w:rFonts w:ascii="Times New Roman" w:hAnsi="Times New Roman" w:eastAsia="Times New Roman" w:cs="Times New Roman"/>
      <w:sz w:val="24"/>
      <w:szCs w:val="24"/>
      <w:lang w:val="en-US" w:eastAsia="en-US" w:bidi="ar-SA"/>
    </w:rPr>
  </w:style>
  <w:style w:type="paragraph" w:styleId="2">
    <w:name w:val="heading 1"/>
    <w:basedOn w:val="1"/>
    <w:next w:val="1"/>
    <w:link w:val="17"/>
    <w:qFormat/>
    <w:uiPriority w:val="9"/>
    <w:pPr>
      <w:keepNext/>
      <w:keepLines/>
      <w:spacing w:before="240"/>
      <w:outlineLvl w:val="0"/>
    </w:pPr>
    <w:rPr>
      <w:rFonts w:asciiTheme="majorHAnsi" w:hAnsiTheme="majorHAnsi" w:eastAsiaTheme="majorEastAsia" w:cstheme="majorBidi"/>
      <w:color w:val="376092" w:themeColor="accent1" w:themeShade="BF"/>
      <w:sz w:val="32"/>
      <w:szCs w:val="32"/>
    </w:rPr>
  </w:style>
  <w:style w:type="paragraph" w:styleId="3">
    <w:name w:val="heading 2"/>
    <w:basedOn w:val="1"/>
    <w:next w:val="1"/>
    <w:link w:val="16"/>
    <w:semiHidden/>
    <w:unhideWhenUsed/>
    <w:qFormat/>
    <w:uiPriority w:val="9"/>
    <w:pPr>
      <w:keepNext/>
      <w:keepLines/>
      <w:spacing w:before="40"/>
      <w:outlineLvl w:val="1"/>
    </w:pPr>
    <w:rPr>
      <w:rFonts w:asciiTheme="majorHAnsi" w:hAnsiTheme="majorHAnsi" w:eastAsiaTheme="majorEastAsia" w:cstheme="majorBidi"/>
      <w:color w:val="376092" w:themeColor="accent1" w:themeShade="BF"/>
      <w:sz w:val="26"/>
      <w:szCs w:val="26"/>
    </w:rPr>
  </w:style>
  <w:style w:type="paragraph" w:styleId="4">
    <w:name w:val="heading 3"/>
    <w:basedOn w:val="1"/>
    <w:next w:val="1"/>
    <w:link w:val="15"/>
    <w:unhideWhenUsed/>
    <w:qFormat/>
    <w:uiPriority w:val="0"/>
    <w:pPr>
      <w:keepNext/>
      <w:keepLines/>
      <w:spacing w:before="200" w:line="276" w:lineRule="auto"/>
      <w:outlineLvl w:val="2"/>
    </w:pPr>
    <w:rPr>
      <w:rFonts w:asciiTheme="majorHAnsi" w:hAnsiTheme="majorHAnsi" w:eastAsiaTheme="majorEastAsia" w:cstheme="majorBidi"/>
      <w:b/>
      <w:bCs/>
      <w:color w:val="4F81BD" w:themeColor="accent1"/>
      <w:sz w:val="22"/>
      <w:szCs w:val="22"/>
      <w14:textFill>
        <w14:solidFill>
          <w14:schemeClr w14:val="accent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12"/>
    <w:semiHidden/>
    <w:unhideWhenUsed/>
    <w:qFormat/>
    <w:uiPriority w:val="99"/>
    <w:rPr>
      <w:rFonts w:ascii="Segoe UI" w:hAnsi="Segoe UI" w:cs="Segoe UI"/>
      <w:sz w:val="18"/>
      <w:szCs w:val="18"/>
    </w:rPr>
  </w:style>
  <w:style w:type="character" w:styleId="8">
    <w:name w:val="Emphasis"/>
    <w:basedOn w:val="5"/>
    <w:qFormat/>
    <w:uiPriority w:val="20"/>
    <w:rPr>
      <w:i/>
      <w:iCs/>
    </w:rPr>
  </w:style>
  <w:style w:type="character" w:styleId="9">
    <w:name w:val="footnote reference"/>
    <w:basedOn w:val="5"/>
    <w:unhideWhenUsed/>
    <w:uiPriority w:val="0"/>
    <w:rPr>
      <w:vertAlign w:val="superscript"/>
    </w:rPr>
  </w:style>
  <w:style w:type="paragraph" w:styleId="10">
    <w:name w:val="footnote text"/>
    <w:basedOn w:val="1"/>
    <w:link w:val="13"/>
    <w:unhideWhenUsed/>
    <w:uiPriority w:val="0"/>
    <w:rPr>
      <w:rFonts w:asciiTheme="minorHAnsi" w:hAnsiTheme="minorHAnsi" w:eastAsiaTheme="minorEastAsia" w:cstheme="minorBidi"/>
      <w:sz w:val="22"/>
      <w:szCs w:val="22"/>
    </w:rPr>
  </w:style>
  <w:style w:type="table" w:styleId="11">
    <w:name w:val="Table Grid"/>
    <w:basedOn w:val="6"/>
    <w:uiPriority w:val="59"/>
    <w:pPr>
      <w:spacing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Balloon Text Char"/>
    <w:basedOn w:val="5"/>
    <w:link w:val="7"/>
    <w:semiHidden/>
    <w:uiPriority w:val="99"/>
    <w:rPr>
      <w:rFonts w:ascii="Segoe UI" w:hAnsi="Segoe UI" w:eastAsia="Times New Roman" w:cs="Segoe UI"/>
      <w:sz w:val="18"/>
      <w:szCs w:val="18"/>
    </w:rPr>
  </w:style>
  <w:style w:type="character" w:customStyle="1" w:styleId="13">
    <w:name w:val="Footnote Text Char"/>
    <w:basedOn w:val="5"/>
    <w:link w:val="10"/>
    <w:locked/>
    <w:uiPriority w:val="0"/>
    <w:rPr>
      <w:rFonts w:eastAsiaTheme="minorEastAsia"/>
    </w:rPr>
  </w:style>
  <w:style w:type="character" w:customStyle="1" w:styleId="14">
    <w:name w:val="Footnote Text Char1"/>
    <w:basedOn w:val="5"/>
    <w:semiHidden/>
    <w:uiPriority w:val="99"/>
    <w:rPr>
      <w:rFonts w:ascii="Times New Roman" w:hAnsi="Times New Roman" w:eastAsia="Times New Roman" w:cs="Times New Roman"/>
      <w:sz w:val="20"/>
      <w:szCs w:val="20"/>
    </w:rPr>
  </w:style>
  <w:style w:type="character" w:customStyle="1" w:styleId="15">
    <w:name w:val="Heading 3 Char"/>
    <w:basedOn w:val="5"/>
    <w:link w:val="4"/>
    <w:uiPriority w:val="0"/>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6">
    <w:name w:val="Heading 2 Char"/>
    <w:basedOn w:val="5"/>
    <w:link w:val="3"/>
    <w:semiHidden/>
    <w:uiPriority w:val="9"/>
    <w:rPr>
      <w:rFonts w:asciiTheme="majorHAnsi" w:hAnsiTheme="majorHAnsi" w:eastAsiaTheme="majorEastAsia" w:cstheme="majorBidi"/>
      <w:color w:val="376092" w:themeColor="accent1" w:themeShade="BF"/>
      <w:sz w:val="26"/>
      <w:szCs w:val="26"/>
    </w:rPr>
  </w:style>
  <w:style w:type="character" w:customStyle="1" w:styleId="17">
    <w:name w:val="Heading 1 Char"/>
    <w:basedOn w:val="5"/>
    <w:link w:val="2"/>
    <w:uiPriority w:val="9"/>
    <w:rPr>
      <w:rFonts w:asciiTheme="majorHAnsi" w:hAnsiTheme="majorHAnsi" w:eastAsiaTheme="majorEastAsia" w:cstheme="majorBidi"/>
      <w:color w:val="376092" w:themeColor="accent1" w:themeShade="BF"/>
      <w:sz w:val="32"/>
      <w:szCs w:val="32"/>
    </w:rPr>
  </w:style>
  <w:style w:type="character" w:customStyle="1" w:styleId="18">
    <w:name w:val="apple-converted-space"/>
    <w:basedOn w:val="5"/>
    <w:uiPriority w:val="0"/>
  </w:style>
  <w:style w:type="paragraph" w:customStyle="1" w:styleId="19">
    <w:name w:val="content"/>
    <w:basedOn w:val="1"/>
    <w:uiPriority w:val="0"/>
    <w:pPr>
      <w:spacing w:before="100" w:beforeAutospacing="1" w:after="100" w:afterAutospacing="1"/>
    </w:pPr>
    <w:rPr>
      <w:rFonts w:ascii="Arial" w:hAnsi="Arial" w:cs="Arial"/>
      <w:sz w:val="18"/>
      <w:szCs w:val="18"/>
    </w:rPr>
  </w:style>
  <w:style w:type="paragraph" w:styleId="2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484AF1-FCC9-4321-A320-E54706F82963}">
  <ds:schemaRefs/>
</ds:datastoreItem>
</file>

<file path=docProps/app.xml><?xml version="1.0" encoding="utf-8"?>
<Properties xmlns="http://schemas.openxmlformats.org/officeDocument/2006/extended-properties" xmlns:vt="http://schemas.openxmlformats.org/officeDocument/2006/docPropsVTypes">
  <Template>Normal</Template>
  <Pages>4</Pages>
  <Words>962</Words>
  <Characters>5488</Characters>
  <Lines>45</Lines>
  <Paragraphs>12</Paragraphs>
  <TotalTime>0</TotalTime>
  <ScaleCrop>false</ScaleCrop>
  <LinksUpToDate>false</LinksUpToDate>
  <CharactersWithSpaces>6438</CharactersWithSpaces>
  <Application>WPS Office_11.2.0.10176_F1E327BC-269C-435d-A152-05C5408002CA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2021-07-07T13:23:00Z</dcterms:created>
  <dc:creator>Ms Nhi</dc:creator>
  <cp:lastModifiedBy>DELL</cp:lastModifiedBy>
  <cp:lastPrinted>2019-02-21T01:57:00Z</cp:lastPrinted>
  <dcterms:modified xsi:type="dcterms:W3CDTF">2021-07-07T13:43:14Z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